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8AA" w:rsidRPr="00B548AA" w:rsidRDefault="00B548AA" w:rsidP="00B548AA">
      <w:pPr>
        <w:jc w:val="center"/>
        <w:rPr>
          <w:rFonts w:ascii="Arial" w:hAnsi="Arial" w:cs="Arial"/>
          <w:b/>
        </w:rPr>
      </w:pPr>
    </w:p>
    <w:p w:rsidR="00B07828" w:rsidRDefault="00B07828" w:rsidP="00B07828">
      <w:pPr>
        <w:jc w:val="center"/>
        <w:rPr>
          <w:rFonts w:ascii="Arial Narrow" w:hAnsi="Arial Narrow" w:cs="Arial"/>
          <w:b/>
          <w:sz w:val="36"/>
          <w:szCs w:val="36"/>
        </w:rPr>
      </w:pPr>
      <w:r>
        <w:rPr>
          <w:rFonts w:ascii="Arial Narrow" w:hAnsi="Arial Narrow" w:cs="Arial"/>
          <w:b/>
          <w:sz w:val="36"/>
          <w:szCs w:val="36"/>
        </w:rPr>
        <w:t xml:space="preserve">ЗЕМСКОЕ СОБРАНИЕ </w:t>
      </w:r>
    </w:p>
    <w:p w:rsidR="00B07828" w:rsidRDefault="00B07828" w:rsidP="00B07828">
      <w:pPr>
        <w:jc w:val="center"/>
        <w:rPr>
          <w:rFonts w:ascii="Arial Narrow" w:hAnsi="Arial Narrow" w:cs="Arial"/>
          <w:b/>
          <w:sz w:val="36"/>
          <w:szCs w:val="36"/>
        </w:rPr>
      </w:pPr>
      <w:r>
        <w:rPr>
          <w:rFonts w:ascii="Arial Narrow" w:hAnsi="Arial Narrow" w:cs="Arial"/>
          <w:b/>
          <w:sz w:val="36"/>
          <w:szCs w:val="36"/>
        </w:rPr>
        <w:t xml:space="preserve">ВЕРХНЕПОКРОВСКОГО СЕЛЬСКОГО ПОСЕЛЕНИЯ </w:t>
      </w:r>
    </w:p>
    <w:p w:rsidR="00B07828" w:rsidRDefault="00B07828" w:rsidP="00B07828">
      <w:pPr>
        <w:jc w:val="center"/>
        <w:rPr>
          <w:rFonts w:ascii="Arial Narrow" w:hAnsi="Arial Narrow" w:cs="Arial"/>
          <w:b/>
          <w:sz w:val="36"/>
          <w:szCs w:val="36"/>
        </w:rPr>
      </w:pPr>
      <w:r>
        <w:rPr>
          <w:rFonts w:ascii="Arial Narrow" w:hAnsi="Arial Narrow" w:cs="Arial"/>
          <w:b/>
          <w:sz w:val="36"/>
          <w:szCs w:val="36"/>
        </w:rPr>
        <w:t xml:space="preserve">МУНИЦИПАЛЬНОГО РАЙОНА «КРАСНОГВАРДЕЙСКИЙ РАЙОН» БЕЛГОРОДСКОЙ ОБЛАСТИ </w:t>
      </w:r>
    </w:p>
    <w:p w:rsidR="00B07828" w:rsidRDefault="00B07828" w:rsidP="00B07828">
      <w:pPr>
        <w:jc w:val="center"/>
        <w:rPr>
          <w:rFonts w:ascii="Arial Narrow" w:hAnsi="Arial Narrow" w:cs="Arial"/>
          <w:b/>
          <w:sz w:val="36"/>
          <w:szCs w:val="36"/>
        </w:rPr>
      </w:pPr>
      <w:r>
        <w:rPr>
          <w:rFonts w:ascii="Arial Narrow" w:hAnsi="Arial Narrow" w:cs="Arial"/>
          <w:b/>
          <w:sz w:val="36"/>
          <w:szCs w:val="36"/>
        </w:rPr>
        <w:t>ПЯТОГО СОЗЫВА</w:t>
      </w:r>
    </w:p>
    <w:p w:rsidR="00B07828" w:rsidRDefault="00B07828" w:rsidP="00B07828">
      <w:pPr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Семнадцатое  заседание</w:t>
      </w:r>
    </w:p>
    <w:p w:rsidR="00B07828" w:rsidRDefault="00B07828" w:rsidP="00B07828">
      <w:pPr>
        <w:jc w:val="center"/>
        <w:rPr>
          <w:rFonts w:ascii="Arial" w:hAnsi="Arial" w:cs="Arial"/>
          <w:b/>
          <w:sz w:val="16"/>
          <w:szCs w:val="16"/>
        </w:rPr>
      </w:pPr>
    </w:p>
    <w:p w:rsidR="00B07828" w:rsidRDefault="00B07828" w:rsidP="00B07828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РЕШЕНИЕ</w:t>
      </w:r>
    </w:p>
    <w:p w:rsidR="00B07828" w:rsidRDefault="00B07828" w:rsidP="00B07828">
      <w:pPr>
        <w:jc w:val="center"/>
        <w:rPr>
          <w:rFonts w:ascii="Arial" w:hAnsi="Arial" w:cs="Arial"/>
          <w:sz w:val="16"/>
          <w:szCs w:val="16"/>
        </w:rPr>
      </w:pPr>
    </w:p>
    <w:p w:rsidR="00B07828" w:rsidRDefault="00B07828" w:rsidP="00B07828">
      <w:pPr>
        <w:jc w:val="center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>Верхняя Покровка</w:t>
      </w:r>
    </w:p>
    <w:p w:rsidR="00B07828" w:rsidRDefault="00B07828" w:rsidP="00B07828">
      <w:pPr>
        <w:rPr>
          <w:rFonts w:ascii="Arial" w:hAnsi="Arial" w:cs="Arial"/>
          <w:b/>
          <w:sz w:val="18"/>
          <w:szCs w:val="18"/>
          <w:lang w:eastAsia="zh-CN"/>
        </w:rPr>
      </w:pPr>
    </w:p>
    <w:p w:rsidR="00B07828" w:rsidRDefault="00B07828" w:rsidP="00B07828">
      <w:pPr>
        <w:rPr>
          <w:sz w:val="28"/>
          <w:szCs w:val="28"/>
        </w:rPr>
      </w:pPr>
      <w:r>
        <w:rPr>
          <w:rFonts w:ascii="Arial" w:hAnsi="Arial" w:cs="Arial"/>
          <w:b/>
          <w:sz w:val="18"/>
          <w:szCs w:val="18"/>
        </w:rPr>
        <w:t>«20» ноября 2024 г.                                                                                                                                                № 6</w:t>
      </w:r>
    </w:p>
    <w:p w:rsidR="009F7A07" w:rsidRDefault="009F7A07" w:rsidP="009F7A07">
      <w:pPr>
        <w:pStyle w:val="a4"/>
        <w:spacing w:before="0" w:after="0"/>
        <w:jc w:val="both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</w:tblGrid>
      <w:tr w:rsidR="009F7A07" w:rsidTr="009F7A07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F7A07" w:rsidRDefault="009F7A07">
            <w:pPr>
              <w:pStyle w:val="a4"/>
              <w:spacing w:before="0" w:after="0"/>
              <w:jc w:val="both"/>
              <w:rPr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О передаче полномочий по определению поставщиков (подрядчиков, исполнителей)</w:t>
            </w:r>
          </w:p>
        </w:tc>
      </w:tr>
    </w:tbl>
    <w:p w:rsidR="009F7A07" w:rsidRDefault="009F7A07" w:rsidP="009F7A07">
      <w:pPr>
        <w:rPr>
          <w:b/>
          <w:spacing w:val="-1"/>
          <w:w w:val="114"/>
          <w:sz w:val="28"/>
          <w:szCs w:val="28"/>
        </w:rPr>
      </w:pPr>
    </w:p>
    <w:p w:rsidR="009F7A07" w:rsidRDefault="009F7A07" w:rsidP="009F7A07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В соответствии с Федеральным законом №131-ФЗ от 06 октября 2003 года «Об общих принципах организации местного самоуправления в Российской Федерации, Федеральным законом от 5 апреля 2013 года № 44-ФЗ «О контрактной системе в сфере закупок товаров, работ и услуг для обеспечения государственных и муниципальных нужд», Уставом </w:t>
      </w:r>
      <w:r w:rsidR="00B07828">
        <w:rPr>
          <w:sz w:val="28"/>
          <w:szCs w:val="28"/>
        </w:rPr>
        <w:t>Верхнепокровского</w:t>
      </w:r>
      <w:r>
        <w:rPr>
          <w:sz w:val="28"/>
          <w:szCs w:val="28"/>
        </w:rPr>
        <w:t xml:space="preserve"> сельского поселения муниципального района «Красногвардейский район» Белгородской области земское собрание </w:t>
      </w:r>
      <w:r w:rsidR="00B07828">
        <w:rPr>
          <w:sz w:val="28"/>
          <w:szCs w:val="28"/>
        </w:rPr>
        <w:t>Верхнепокровского</w:t>
      </w:r>
      <w:r>
        <w:rPr>
          <w:sz w:val="28"/>
          <w:szCs w:val="28"/>
        </w:rPr>
        <w:t xml:space="preserve"> сельского поселения </w:t>
      </w:r>
      <w:proofErr w:type="spellStart"/>
      <w:proofErr w:type="gramStart"/>
      <w:r>
        <w:rPr>
          <w:b/>
          <w:sz w:val="28"/>
          <w:szCs w:val="28"/>
        </w:rPr>
        <w:t>р</w:t>
      </w:r>
      <w:proofErr w:type="spellEnd"/>
      <w:proofErr w:type="gramEnd"/>
      <w:r>
        <w:rPr>
          <w:b/>
          <w:sz w:val="28"/>
          <w:szCs w:val="28"/>
        </w:rPr>
        <w:t xml:space="preserve"> е </w:t>
      </w:r>
      <w:proofErr w:type="spellStart"/>
      <w:r>
        <w:rPr>
          <w:b/>
          <w:sz w:val="28"/>
          <w:szCs w:val="28"/>
        </w:rPr>
        <w:t>ш</w:t>
      </w:r>
      <w:proofErr w:type="spellEnd"/>
      <w:r>
        <w:rPr>
          <w:b/>
          <w:sz w:val="28"/>
          <w:szCs w:val="28"/>
        </w:rPr>
        <w:t xml:space="preserve"> и л о:</w:t>
      </w:r>
    </w:p>
    <w:p w:rsidR="009F7A07" w:rsidRDefault="009F7A07" w:rsidP="009F7A0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 </w:t>
      </w:r>
      <w:proofErr w:type="gramStart"/>
      <w:r>
        <w:rPr>
          <w:sz w:val="28"/>
          <w:szCs w:val="28"/>
        </w:rPr>
        <w:t xml:space="preserve">Передать администрации муниципального района «Красногвардейский район» Белгородской области полномочия администрации </w:t>
      </w:r>
      <w:r w:rsidR="00B07828">
        <w:rPr>
          <w:sz w:val="28"/>
          <w:szCs w:val="28"/>
        </w:rPr>
        <w:t>Верхнепокровского</w:t>
      </w:r>
      <w:r>
        <w:rPr>
          <w:sz w:val="28"/>
          <w:szCs w:val="28"/>
        </w:rPr>
        <w:t xml:space="preserve"> сельского поселения муниципального района «Красногвардейский район» Белгородской области на определение поставщиков (подрядчиков, исполнителей) в порядке, установленном Федеральным законом от 05 апреля 2013 года № 44-ФЗ «О контрактной системе в сфере закупок товаров, работ, услуг для обеспечения государстве</w:t>
      </w:r>
      <w:r w:rsidR="00CA1E3F">
        <w:rPr>
          <w:sz w:val="28"/>
          <w:szCs w:val="28"/>
        </w:rPr>
        <w:t>нных муниципальных нужд» на 2025</w:t>
      </w:r>
      <w:r>
        <w:rPr>
          <w:sz w:val="28"/>
          <w:szCs w:val="28"/>
        </w:rPr>
        <w:t xml:space="preserve"> год.</w:t>
      </w:r>
      <w:proofErr w:type="gramEnd"/>
    </w:p>
    <w:p w:rsidR="009F7A07" w:rsidRDefault="009F7A07" w:rsidP="009F7A0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2. Определить администрацию </w:t>
      </w:r>
      <w:r w:rsidR="00B07828">
        <w:rPr>
          <w:sz w:val="28"/>
          <w:szCs w:val="28"/>
        </w:rPr>
        <w:t>Верхнепокровского</w:t>
      </w:r>
      <w:r>
        <w:rPr>
          <w:sz w:val="28"/>
          <w:szCs w:val="28"/>
        </w:rPr>
        <w:t xml:space="preserve"> сельского поселения муниципального района «Красногвардейский район» Белгородской области уполномоченным органом по заключению соглашения о передаче вышеуказанных полномочий.</w:t>
      </w:r>
    </w:p>
    <w:p w:rsidR="009F7A07" w:rsidRDefault="009F7A07" w:rsidP="009F7A0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3. Обнародовать настоящее решение путем вывешивания в общедоступных местах </w:t>
      </w:r>
      <w:r w:rsidR="00B07828">
        <w:rPr>
          <w:sz w:val="28"/>
          <w:szCs w:val="28"/>
        </w:rPr>
        <w:t>Верхнепокровского</w:t>
      </w:r>
      <w:r>
        <w:rPr>
          <w:sz w:val="28"/>
          <w:szCs w:val="28"/>
        </w:rPr>
        <w:t xml:space="preserve"> сельского поселения и размещения на официальном сайте поселения в сети Интернет </w:t>
      </w:r>
      <w:hyperlink r:id="rId5" w:history="1">
        <w:r w:rsidR="00B07828" w:rsidRPr="002A238C">
          <w:rPr>
            <w:rStyle w:val="a3"/>
            <w:sz w:val="28"/>
            <w:szCs w:val="28"/>
            <w:lang w:eastAsia="ar-SA"/>
          </w:rPr>
          <w:t>https://verxnepokrovskoe-r31.gosweb.gosuslugi.ru/</w:t>
        </w:r>
      </w:hyperlink>
      <w:r>
        <w:rPr>
          <w:sz w:val="28"/>
          <w:szCs w:val="28"/>
        </w:rPr>
        <w:t>.</w:t>
      </w:r>
    </w:p>
    <w:p w:rsidR="009F7A07" w:rsidRDefault="009F7A07" w:rsidP="009F7A0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4. Настоящее решение вступает в силу с момента его подписания.</w:t>
      </w:r>
    </w:p>
    <w:p w:rsidR="009F7A07" w:rsidRDefault="009F7A07" w:rsidP="009F7A07">
      <w:pPr>
        <w:jc w:val="both"/>
        <w:rPr>
          <w:b/>
          <w:sz w:val="28"/>
          <w:szCs w:val="28"/>
        </w:rPr>
      </w:pPr>
    </w:p>
    <w:p w:rsidR="009F7A07" w:rsidRDefault="009F7A07" w:rsidP="009F7A0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r w:rsidR="00B07828">
        <w:rPr>
          <w:b/>
          <w:sz w:val="28"/>
          <w:szCs w:val="28"/>
        </w:rPr>
        <w:t>Верхнепокровского</w:t>
      </w:r>
      <w:r>
        <w:rPr>
          <w:b/>
          <w:sz w:val="28"/>
          <w:szCs w:val="28"/>
        </w:rPr>
        <w:t xml:space="preserve"> сельского поселения  </w:t>
      </w:r>
      <w:r w:rsidR="00B07828">
        <w:rPr>
          <w:b/>
          <w:sz w:val="28"/>
          <w:szCs w:val="28"/>
        </w:rPr>
        <w:t xml:space="preserve">             Е.М. </w:t>
      </w:r>
      <w:proofErr w:type="spellStart"/>
      <w:r w:rsidR="00B07828">
        <w:rPr>
          <w:b/>
          <w:sz w:val="28"/>
          <w:szCs w:val="28"/>
        </w:rPr>
        <w:t>Черменева</w:t>
      </w:r>
      <w:proofErr w:type="spellEnd"/>
    </w:p>
    <w:p w:rsidR="009F7A07" w:rsidRDefault="009F7A07" w:rsidP="009F7A07">
      <w:pPr>
        <w:jc w:val="both"/>
        <w:rPr>
          <w:b/>
          <w:sz w:val="28"/>
          <w:szCs w:val="28"/>
        </w:rPr>
      </w:pPr>
    </w:p>
    <w:p w:rsidR="00157D16" w:rsidRPr="00157D16" w:rsidRDefault="00157D16" w:rsidP="00157D16">
      <w:pPr>
        <w:jc w:val="center"/>
        <w:rPr>
          <w:rFonts w:cs="Calibri"/>
          <w:b/>
          <w:sz w:val="28"/>
          <w:szCs w:val="28"/>
        </w:rPr>
      </w:pPr>
      <w:r w:rsidRPr="00157D16">
        <w:rPr>
          <w:rFonts w:cs="Calibri"/>
          <w:b/>
          <w:sz w:val="28"/>
          <w:szCs w:val="28"/>
        </w:rPr>
        <w:lastRenderedPageBreak/>
        <w:t>СОГЛАШЕНИЕ №___/____/____</w:t>
      </w:r>
    </w:p>
    <w:p w:rsidR="00157D16" w:rsidRPr="00157D16" w:rsidRDefault="00157D16" w:rsidP="00157D16">
      <w:pPr>
        <w:jc w:val="center"/>
        <w:rPr>
          <w:b/>
          <w:sz w:val="28"/>
          <w:szCs w:val="28"/>
        </w:rPr>
      </w:pPr>
      <w:r w:rsidRPr="00157D16">
        <w:rPr>
          <w:b/>
          <w:sz w:val="28"/>
          <w:szCs w:val="28"/>
        </w:rPr>
        <w:t xml:space="preserve">между администрацией </w:t>
      </w:r>
      <w:r w:rsidR="00B07828">
        <w:rPr>
          <w:b/>
          <w:sz w:val="28"/>
          <w:szCs w:val="28"/>
        </w:rPr>
        <w:t>Верхнепокровского</w:t>
      </w:r>
      <w:r w:rsidRPr="00157D16">
        <w:rPr>
          <w:b/>
          <w:sz w:val="28"/>
          <w:szCs w:val="28"/>
        </w:rPr>
        <w:t xml:space="preserve"> сельского поселения Красногвардейского района об осуществлении части полномочий поселения по определению поставщиков (подрядчиков, исполнителей) </w:t>
      </w:r>
    </w:p>
    <w:p w:rsidR="00157D16" w:rsidRPr="00157D16" w:rsidRDefault="00157D16" w:rsidP="00157D16">
      <w:pPr>
        <w:jc w:val="center"/>
        <w:rPr>
          <w:b/>
          <w:bCs/>
          <w:sz w:val="28"/>
          <w:szCs w:val="28"/>
        </w:rPr>
      </w:pPr>
    </w:p>
    <w:p w:rsidR="00157D16" w:rsidRPr="00157D16" w:rsidRDefault="008902D5" w:rsidP="00157D16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с</w:t>
      </w:r>
      <w:proofErr w:type="gramEnd"/>
      <w:r w:rsidR="00157D16" w:rsidRPr="00157D16">
        <w:rPr>
          <w:b/>
          <w:sz w:val="28"/>
          <w:szCs w:val="28"/>
        </w:rPr>
        <w:t xml:space="preserve">. </w:t>
      </w:r>
      <w:proofErr w:type="gramStart"/>
      <w:r w:rsidR="00B07828">
        <w:rPr>
          <w:b/>
          <w:sz w:val="28"/>
          <w:szCs w:val="28"/>
        </w:rPr>
        <w:t>Верхняя</w:t>
      </w:r>
      <w:proofErr w:type="gramEnd"/>
      <w:r w:rsidR="00B07828">
        <w:rPr>
          <w:b/>
          <w:sz w:val="28"/>
          <w:szCs w:val="28"/>
        </w:rPr>
        <w:t xml:space="preserve"> Покровка</w:t>
      </w:r>
      <w:r w:rsidR="00157D16" w:rsidRPr="00157D16">
        <w:rPr>
          <w:b/>
          <w:sz w:val="28"/>
          <w:szCs w:val="28"/>
        </w:rPr>
        <w:tab/>
        <w:t xml:space="preserve">   «___» _______________ 202</w:t>
      </w:r>
      <w:r w:rsidR="00CA1E3F">
        <w:rPr>
          <w:b/>
          <w:sz w:val="28"/>
          <w:szCs w:val="28"/>
        </w:rPr>
        <w:t>4</w:t>
      </w:r>
      <w:r w:rsidR="00157D16" w:rsidRPr="00157D16">
        <w:rPr>
          <w:b/>
          <w:sz w:val="28"/>
          <w:szCs w:val="28"/>
        </w:rPr>
        <w:t xml:space="preserve"> г</w:t>
      </w:r>
    </w:p>
    <w:p w:rsidR="00157D16" w:rsidRPr="00157D16" w:rsidRDefault="00157D16" w:rsidP="00157D16">
      <w:pPr>
        <w:jc w:val="center"/>
        <w:rPr>
          <w:b/>
          <w:sz w:val="28"/>
          <w:szCs w:val="28"/>
        </w:rPr>
      </w:pPr>
    </w:p>
    <w:p w:rsidR="00157D16" w:rsidRPr="00157D16" w:rsidRDefault="00157D16" w:rsidP="00157D16">
      <w:pPr>
        <w:ind w:firstLine="708"/>
        <w:jc w:val="both"/>
        <w:rPr>
          <w:sz w:val="28"/>
          <w:szCs w:val="28"/>
        </w:rPr>
      </w:pPr>
    </w:p>
    <w:p w:rsidR="00157D16" w:rsidRPr="00157D16" w:rsidRDefault="00157D16" w:rsidP="00157D16">
      <w:pPr>
        <w:ind w:firstLine="708"/>
        <w:jc w:val="both"/>
        <w:rPr>
          <w:sz w:val="28"/>
          <w:szCs w:val="28"/>
        </w:rPr>
      </w:pPr>
      <w:proofErr w:type="gramStart"/>
      <w:r w:rsidRPr="00157D16">
        <w:rPr>
          <w:sz w:val="28"/>
          <w:szCs w:val="28"/>
        </w:rPr>
        <w:t xml:space="preserve">Администрация муниципального района «Красногвардейский район» Белгородской области, именуемая в дальнейшем «Администрация района» в лице главы администрации района </w:t>
      </w:r>
      <w:r w:rsidR="00260CF6">
        <w:rPr>
          <w:sz w:val="28"/>
          <w:szCs w:val="28"/>
        </w:rPr>
        <w:t>Руденко Галины Ивановны</w:t>
      </w:r>
      <w:r w:rsidRPr="00157D16">
        <w:rPr>
          <w:sz w:val="28"/>
          <w:szCs w:val="28"/>
        </w:rPr>
        <w:t xml:space="preserve">, действующей на основании </w:t>
      </w:r>
      <w:hyperlink r:id="rId6" w:history="1">
        <w:r w:rsidRPr="00157D16">
          <w:rPr>
            <w:sz w:val="28"/>
            <w:szCs w:val="28"/>
          </w:rPr>
          <w:t>Устава</w:t>
        </w:r>
      </w:hyperlink>
      <w:r w:rsidRPr="00157D16">
        <w:rPr>
          <w:sz w:val="28"/>
          <w:szCs w:val="28"/>
        </w:rPr>
        <w:t xml:space="preserve">, с одной стороны, и администрация </w:t>
      </w:r>
      <w:r w:rsidR="00B07828">
        <w:rPr>
          <w:sz w:val="28"/>
          <w:szCs w:val="28"/>
        </w:rPr>
        <w:t>Верхнепокровского</w:t>
      </w:r>
      <w:r w:rsidRPr="00157D16">
        <w:rPr>
          <w:sz w:val="28"/>
          <w:szCs w:val="28"/>
        </w:rPr>
        <w:t xml:space="preserve"> сельского поселения муниципального района «Красногвардейский район» Белгородской области, именуемая в дальнейшем «Администрация поселения», в лице главы администрации </w:t>
      </w:r>
      <w:r w:rsidR="00B07828">
        <w:rPr>
          <w:sz w:val="28"/>
          <w:szCs w:val="28"/>
        </w:rPr>
        <w:t>Верхнепокровского</w:t>
      </w:r>
      <w:r>
        <w:rPr>
          <w:sz w:val="28"/>
          <w:szCs w:val="28"/>
        </w:rPr>
        <w:t xml:space="preserve"> </w:t>
      </w:r>
      <w:r w:rsidRPr="00157D16">
        <w:rPr>
          <w:sz w:val="28"/>
          <w:szCs w:val="28"/>
        </w:rPr>
        <w:t xml:space="preserve">сельского поселения </w:t>
      </w:r>
      <w:r w:rsidR="00260CF6">
        <w:rPr>
          <w:sz w:val="28"/>
          <w:szCs w:val="28"/>
        </w:rPr>
        <w:t>Флигинских Натальи Николаевны</w:t>
      </w:r>
      <w:r w:rsidRPr="00157D16">
        <w:rPr>
          <w:sz w:val="28"/>
          <w:szCs w:val="28"/>
        </w:rPr>
        <w:t>, действующего на основании Устава, с другой стороны</w:t>
      </w:r>
      <w:proofErr w:type="gramEnd"/>
      <w:r w:rsidRPr="00157D16">
        <w:rPr>
          <w:sz w:val="28"/>
          <w:szCs w:val="28"/>
        </w:rPr>
        <w:t xml:space="preserve">, </w:t>
      </w:r>
      <w:proofErr w:type="gramStart"/>
      <w:r w:rsidRPr="00157D16">
        <w:rPr>
          <w:sz w:val="28"/>
          <w:szCs w:val="28"/>
        </w:rPr>
        <w:t xml:space="preserve">вместе именуемые «Стороны», руководствуясь </w:t>
      </w:r>
      <w:hyperlink r:id="rId7" w:history="1">
        <w:r w:rsidRPr="00157D16">
          <w:rPr>
            <w:sz w:val="28"/>
            <w:szCs w:val="28"/>
          </w:rPr>
          <w:t>пунктом 4 статьи 15</w:t>
        </w:r>
      </w:hyperlink>
      <w:r w:rsidRPr="00157D16">
        <w:rPr>
          <w:sz w:val="28"/>
          <w:szCs w:val="28"/>
        </w:rPr>
        <w:t xml:space="preserve"> Федерального закона от 06 октября 2003 года № 131-ФЗ «Об общих принципах организации местного самоуправления в Российской Федерации», </w:t>
      </w:r>
      <w:hyperlink r:id="rId8" w:history="1">
        <w:r w:rsidRPr="00157D16">
          <w:rPr>
            <w:sz w:val="28"/>
            <w:szCs w:val="28"/>
          </w:rPr>
          <w:t>Уставом</w:t>
        </w:r>
      </w:hyperlink>
      <w:r w:rsidRPr="00157D16">
        <w:rPr>
          <w:sz w:val="28"/>
          <w:szCs w:val="28"/>
        </w:rPr>
        <w:t xml:space="preserve"> муниципального района «Красногвардейский район» Белгородской области, Уставом сельского поселения Красногвардейского района Белгородской области, решением Муниципального совета Красногвардейского района от 16 февраля 2017 года № 7 «О Порядке заключения соглашений с органами местного самоуправления поселений, входящих</w:t>
      </w:r>
      <w:proofErr w:type="gramEnd"/>
      <w:r w:rsidRPr="00157D16">
        <w:rPr>
          <w:sz w:val="28"/>
          <w:szCs w:val="28"/>
        </w:rPr>
        <w:t xml:space="preserve"> </w:t>
      </w:r>
      <w:proofErr w:type="gramStart"/>
      <w:r w:rsidRPr="00157D16">
        <w:rPr>
          <w:sz w:val="28"/>
          <w:szCs w:val="28"/>
        </w:rPr>
        <w:t>в состав Красногвардейского района, о передаче (принятии) осуществления части полномочий по решению вопросов местного значения»,  Федеральным законом от 5 апреля 2013 года № 44-ФЗ «О контрактной системе в сфере закупок товаров, работ и услуг для обеспечения государственных и муниципальных нужд», в целях повышения эффективности решения вопросов местного значения и централизации закупок, заключили настоящее Соглашение о нижеследующем:</w:t>
      </w:r>
      <w:proofErr w:type="gramEnd"/>
    </w:p>
    <w:p w:rsidR="00157D16" w:rsidRPr="00157D16" w:rsidRDefault="00157D16" w:rsidP="00157D16">
      <w:pPr>
        <w:jc w:val="both"/>
        <w:rPr>
          <w:sz w:val="28"/>
          <w:szCs w:val="28"/>
        </w:rPr>
      </w:pPr>
    </w:p>
    <w:p w:rsidR="00157D16" w:rsidRPr="00157D16" w:rsidRDefault="00157D16" w:rsidP="00157D16">
      <w:pPr>
        <w:numPr>
          <w:ilvl w:val="0"/>
          <w:numId w:val="2"/>
        </w:numPr>
        <w:jc w:val="center"/>
        <w:rPr>
          <w:b/>
          <w:bCs/>
          <w:sz w:val="28"/>
          <w:szCs w:val="28"/>
        </w:rPr>
      </w:pPr>
      <w:r w:rsidRPr="00157D16">
        <w:rPr>
          <w:b/>
          <w:bCs/>
          <w:sz w:val="28"/>
          <w:szCs w:val="28"/>
        </w:rPr>
        <w:t>Предмет Соглашения</w:t>
      </w:r>
    </w:p>
    <w:p w:rsidR="00157D16" w:rsidRPr="00157D16" w:rsidRDefault="00157D16" w:rsidP="00157D16">
      <w:pPr>
        <w:jc w:val="both"/>
        <w:rPr>
          <w:sz w:val="28"/>
          <w:szCs w:val="28"/>
        </w:rPr>
      </w:pPr>
    </w:p>
    <w:p w:rsidR="00157D16" w:rsidRPr="00157D16" w:rsidRDefault="00157D16" w:rsidP="00157D16">
      <w:pPr>
        <w:ind w:firstLine="708"/>
        <w:jc w:val="both"/>
        <w:rPr>
          <w:rFonts w:cs="Calibri"/>
          <w:sz w:val="28"/>
          <w:szCs w:val="28"/>
        </w:rPr>
      </w:pPr>
      <w:proofErr w:type="gramStart"/>
      <w:r w:rsidRPr="00157D16">
        <w:rPr>
          <w:sz w:val="28"/>
          <w:szCs w:val="28"/>
        </w:rPr>
        <w:t>1.1.</w:t>
      </w:r>
      <w:r w:rsidRPr="00157D16">
        <w:rPr>
          <w:rFonts w:cs="Calibri"/>
          <w:sz w:val="28"/>
          <w:szCs w:val="28"/>
        </w:rPr>
        <w:t xml:space="preserve">Администрация поселения передает, а Администрация района принимает осуществление части полномочий </w:t>
      </w:r>
      <w:r w:rsidR="00B07828">
        <w:rPr>
          <w:rFonts w:cs="Calibri"/>
          <w:sz w:val="28"/>
          <w:szCs w:val="28"/>
        </w:rPr>
        <w:t>Верхнепокровского</w:t>
      </w:r>
      <w:r w:rsidRPr="00157D16">
        <w:rPr>
          <w:rFonts w:cs="Calibri"/>
          <w:sz w:val="28"/>
          <w:szCs w:val="28"/>
        </w:rPr>
        <w:t xml:space="preserve"> сельского поселения муниципального района «Красногвардейский район» Белгородской области по определению поставщиков (подрядчиков, исполнителей) для обеспечения муниципальных нужд </w:t>
      </w:r>
      <w:r w:rsidR="00B07828">
        <w:rPr>
          <w:rFonts w:cs="Calibri"/>
          <w:sz w:val="28"/>
          <w:szCs w:val="28"/>
        </w:rPr>
        <w:t>Верхнепокровского</w:t>
      </w:r>
      <w:r w:rsidRPr="00157D16">
        <w:rPr>
          <w:rFonts w:cs="Calibri"/>
          <w:sz w:val="28"/>
          <w:szCs w:val="28"/>
        </w:rPr>
        <w:t xml:space="preserve"> сельского поселения</w:t>
      </w:r>
      <w:r w:rsidR="00260CF6">
        <w:rPr>
          <w:rFonts w:cs="Calibri"/>
          <w:sz w:val="28"/>
          <w:szCs w:val="28"/>
        </w:rPr>
        <w:t xml:space="preserve"> </w:t>
      </w:r>
      <w:r w:rsidRPr="00157D16">
        <w:rPr>
          <w:rFonts w:cs="Calibri"/>
          <w:sz w:val="28"/>
          <w:szCs w:val="28"/>
        </w:rPr>
        <w:t>в соответствии с Федеральным законом от  05 апреля 2013 г. № 44-ФЗ «О контрактной системе в сфере закупок товаров, работ и услуг для обеспечения государственных и муниципальных нужд», в</w:t>
      </w:r>
      <w:proofErr w:type="gramEnd"/>
      <w:r w:rsidRPr="00157D16">
        <w:rPr>
          <w:rFonts w:cs="Calibri"/>
          <w:sz w:val="28"/>
          <w:szCs w:val="28"/>
        </w:rPr>
        <w:t xml:space="preserve"> </w:t>
      </w:r>
      <w:proofErr w:type="gramStart"/>
      <w:r w:rsidRPr="00157D16">
        <w:rPr>
          <w:rFonts w:cs="Calibri"/>
          <w:sz w:val="28"/>
          <w:szCs w:val="28"/>
        </w:rPr>
        <w:t>соответствии</w:t>
      </w:r>
      <w:proofErr w:type="gramEnd"/>
      <w:r w:rsidRPr="00157D16">
        <w:rPr>
          <w:rFonts w:cs="Calibri"/>
          <w:sz w:val="28"/>
          <w:szCs w:val="28"/>
        </w:rPr>
        <w:t xml:space="preserve"> с пунктом 2.1.  настоящего Соглашения.</w:t>
      </w:r>
    </w:p>
    <w:p w:rsidR="00157D16" w:rsidRPr="00157D16" w:rsidRDefault="00157D16" w:rsidP="00157D16">
      <w:pPr>
        <w:ind w:firstLine="360"/>
        <w:jc w:val="both"/>
        <w:rPr>
          <w:sz w:val="28"/>
          <w:szCs w:val="28"/>
        </w:rPr>
      </w:pPr>
    </w:p>
    <w:p w:rsidR="00157D16" w:rsidRDefault="00157D16" w:rsidP="00157D16">
      <w:pPr>
        <w:jc w:val="center"/>
        <w:rPr>
          <w:b/>
          <w:bCs/>
          <w:sz w:val="28"/>
          <w:szCs w:val="28"/>
        </w:rPr>
      </w:pPr>
    </w:p>
    <w:p w:rsidR="00157D16" w:rsidRDefault="00157D16" w:rsidP="00157D16">
      <w:pPr>
        <w:jc w:val="center"/>
        <w:rPr>
          <w:b/>
          <w:bCs/>
          <w:sz w:val="28"/>
          <w:szCs w:val="28"/>
        </w:rPr>
      </w:pPr>
    </w:p>
    <w:p w:rsidR="00157D16" w:rsidRPr="00157D16" w:rsidRDefault="00157D16" w:rsidP="00157D16">
      <w:pPr>
        <w:jc w:val="center"/>
        <w:rPr>
          <w:b/>
          <w:bCs/>
          <w:sz w:val="28"/>
          <w:szCs w:val="28"/>
        </w:rPr>
      </w:pPr>
      <w:r w:rsidRPr="00157D16">
        <w:rPr>
          <w:b/>
          <w:bCs/>
          <w:sz w:val="28"/>
          <w:szCs w:val="28"/>
        </w:rPr>
        <w:t>2. Перечень полномочий, подлежащих передаче</w:t>
      </w:r>
    </w:p>
    <w:p w:rsidR="00157D16" w:rsidRPr="00157D16" w:rsidRDefault="00157D16" w:rsidP="00157D16">
      <w:pPr>
        <w:jc w:val="center"/>
        <w:rPr>
          <w:b/>
          <w:bCs/>
          <w:sz w:val="28"/>
          <w:szCs w:val="28"/>
        </w:rPr>
      </w:pPr>
    </w:p>
    <w:p w:rsidR="00157D16" w:rsidRPr="00157D16" w:rsidRDefault="00157D16" w:rsidP="00157D16">
      <w:pPr>
        <w:ind w:firstLine="708"/>
        <w:jc w:val="both"/>
        <w:rPr>
          <w:sz w:val="28"/>
          <w:szCs w:val="28"/>
        </w:rPr>
      </w:pPr>
      <w:r w:rsidRPr="00157D16">
        <w:rPr>
          <w:sz w:val="28"/>
          <w:szCs w:val="28"/>
        </w:rPr>
        <w:t>2.1.</w:t>
      </w:r>
      <w:r w:rsidRPr="00157D16">
        <w:rPr>
          <w:rFonts w:cs="Calibri"/>
          <w:sz w:val="28"/>
          <w:szCs w:val="28"/>
        </w:rPr>
        <w:t>Администрация поселения передает, а Администрация района принимает к осуществлению часть полномочий по определению поставщиков (подрядчиков, исполнителей</w:t>
      </w:r>
      <w:r w:rsidRPr="00157D16">
        <w:rPr>
          <w:sz w:val="28"/>
          <w:szCs w:val="28"/>
        </w:rPr>
        <w:t>) при проведении аукционов, конкурсов, запросов котировок в электронной форме.</w:t>
      </w:r>
    </w:p>
    <w:p w:rsidR="00157D16" w:rsidRPr="00157D16" w:rsidRDefault="00157D16" w:rsidP="00157D16">
      <w:pPr>
        <w:tabs>
          <w:tab w:val="left" w:pos="-142"/>
        </w:tabs>
        <w:spacing w:line="28" w:lineRule="atLeast"/>
        <w:ind w:firstLine="709"/>
        <w:rPr>
          <w:sz w:val="28"/>
          <w:szCs w:val="28"/>
          <w:lang w:eastAsia="en-US"/>
        </w:rPr>
      </w:pPr>
      <w:r w:rsidRPr="00157D16">
        <w:rPr>
          <w:sz w:val="28"/>
          <w:szCs w:val="28"/>
        </w:rPr>
        <w:t xml:space="preserve">   Порядок взаимодействия Администрации поселения с Администрацией района определяется решением Муниципального совета №6 от 24 декабря 2021г.</w:t>
      </w:r>
    </w:p>
    <w:p w:rsidR="00157D16" w:rsidRPr="00157D16" w:rsidRDefault="00157D16" w:rsidP="00157D16">
      <w:pPr>
        <w:spacing w:line="255" w:lineRule="atLeast"/>
        <w:jc w:val="both"/>
        <w:rPr>
          <w:sz w:val="28"/>
          <w:szCs w:val="28"/>
        </w:rPr>
      </w:pPr>
      <w:bookmarkStart w:id="0" w:name="review"/>
      <w:bookmarkEnd w:id="0"/>
      <w:r w:rsidRPr="00157D16">
        <w:rPr>
          <w:sz w:val="28"/>
          <w:szCs w:val="28"/>
        </w:rPr>
        <w:tab/>
        <w:t xml:space="preserve">2.2. Организация исполнения части полномочий Администрацией района осуществляется во взаимодействии с органами государственной власти Белгородской области, органами местного самоуправления, другими учреждениями и организациями муниципального района.  </w:t>
      </w:r>
    </w:p>
    <w:p w:rsidR="00157D16" w:rsidRPr="00157D16" w:rsidRDefault="00157D16" w:rsidP="00157D16">
      <w:pPr>
        <w:jc w:val="both"/>
        <w:rPr>
          <w:sz w:val="28"/>
          <w:szCs w:val="28"/>
        </w:rPr>
      </w:pPr>
    </w:p>
    <w:p w:rsidR="00157D16" w:rsidRPr="00157D16" w:rsidRDefault="00157D16" w:rsidP="00157D16">
      <w:pPr>
        <w:numPr>
          <w:ilvl w:val="0"/>
          <w:numId w:val="3"/>
        </w:numPr>
        <w:jc w:val="center"/>
        <w:rPr>
          <w:b/>
          <w:bCs/>
          <w:sz w:val="28"/>
          <w:szCs w:val="28"/>
        </w:rPr>
      </w:pPr>
      <w:r w:rsidRPr="00157D16">
        <w:rPr>
          <w:b/>
          <w:bCs/>
          <w:sz w:val="28"/>
          <w:szCs w:val="28"/>
        </w:rPr>
        <w:t>Права и обязанности Сторон</w:t>
      </w:r>
    </w:p>
    <w:p w:rsidR="00157D16" w:rsidRPr="00157D16" w:rsidRDefault="00157D16" w:rsidP="00157D16">
      <w:pPr>
        <w:ind w:left="720"/>
        <w:rPr>
          <w:b/>
          <w:bCs/>
          <w:sz w:val="28"/>
          <w:szCs w:val="28"/>
        </w:rPr>
      </w:pPr>
    </w:p>
    <w:p w:rsidR="00157D16" w:rsidRPr="00157D16" w:rsidRDefault="00157D16" w:rsidP="00157D16">
      <w:pPr>
        <w:ind w:firstLine="360"/>
        <w:jc w:val="both"/>
        <w:rPr>
          <w:sz w:val="28"/>
          <w:szCs w:val="28"/>
        </w:rPr>
      </w:pPr>
      <w:r w:rsidRPr="00157D16">
        <w:rPr>
          <w:sz w:val="28"/>
          <w:szCs w:val="28"/>
        </w:rPr>
        <w:t>3.1. Администрация поселения обязана:</w:t>
      </w:r>
    </w:p>
    <w:p w:rsidR="00157D16" w:rsidRPr="00157D16" w:rsidRDefault="00157D16" w:rsidP="00157D16">
      <w:pPr>
        <w:ind w:firstLine="360"/>
        <w:jc w:val="both"/>
        <w:rPr>
          <w:sz w:val="28"/>
          <w:szCs w:val="28"/>
        </w:rPr>
      </w:pPr>
      <w:r w:rsidRPr="00157D16">
        <w:rPr>
          <w:sz w:val="28"/>
          <w:szCs w:val="28"/>
        </w:rPr>
        <w:t>3.1.1.Предоставить Администрации района на реализацию передаваемых полномочий в форме межбюджетных трансфертов финансовые средства в размере, установленном в соответствии с Приложением № 1 к настоящему Соглашению.</w:t>
      </w:r>
    </w:p>
    <w:p w:rsidR="00157D16" w:rsidRPr="00157D16" w:rsidRDefault="00157D16" w:rsidP="00680D04">
      <w:pPr>
        <w:ind w:firstLine="360"/>
        <w:jc w:val="both"/>
        <w:rPr>
          <w:sz w:val="28"/>
          <w:szCs w:val="28"/>
        </w:rPr>
      </w:pPr>
      <w:r w:rsidRPr="00157D16">
        <w:rPr>
          <w:sz w:val="28"/>
          <w:szCs w:val="28"/>
        </w:rPr>
        <w:t>3.1.2.Предоставлять Администрации района </w:t>
      </w:r>
      <w:r w:rsidR="00680D04">
        <w:rPr>
          <w:sz w:val="28"/>
          <w:szCs w:val="28"/>
        </w:rPr>
        <w:t xml:space="preserve">необходимую </w:t>
      </w:r>
      <w:r w:rsidRPr="00157D16">
        <w:rPr>
          <w:sz w:val="28"/>
          <w:szCs w:val="28"/>
        </w:rPr>
        <w:t>и</w:t>
      </w:r>
      <w:r w:rsidR="00680D04">
        <w:rPr>
          <w:sz w:val="28"/>
          <w:szCs w:val="28"/>
        </w:rPr>
        <w:t>нформацию,</w:t>
      </w:r>
      <w:r w:rsidRPr="00157D16">
        <w:rPr>
          <w:sz w:val="28"/>
          <w:szCs w:val="28"/>
        </w:rPr>
        <w:t xml:space="preserve"> материалы, документы, связанные с осуществлением части полномочий поселения.</w:t>
      </w:r>
    </w:p>
    <w:p w:rsidR="00157D16" w:rsidRPr="00157D16" w:rsidRDefault="00157D16" w:rsidP="00157D16">
      <w:pPr>
        <w:ind w:firstLine="360"/>
        <w:jc w:val="both"/>
        <w:rPr>
          <w:sz w:val="28"/>
          <w:szCs w:val="28"/>
        </w:rPr>
      </w:pPr>
      <w:r w:rsidRPr="00157D16">
        <w:rPr>
          <w:sz w:val="28"/>
          <w:szCs w:val="28"/>
        </w:rPr>
        <w:t>3.1.3. Выполнять иные обязательства, установленные бюджетным законодательством Российской Федерации.</w:t>
      </w:r>
    </w:p>
    <w:p w:rsidR="00157D16" w:rsidRPr="00157D16" w:rsidRDefault="00157D16" w:rsidP="00157D16">
      <w:pPr>
        <w:ind w:firstLine="360"/>
        <w:jc w:val="both"/>
        <w:rPr>
          <w:sz w:val="28"/>
          <w:szCs w:val="28"/>
        </w:rPr>
      </w:pPr>
      <w:r w:rsidRPr="00157D16">
        <w:rPr>
          <w:sz w:val="28"/>
          <w:szCs w:val="28"/>
        </w:rPr>
        <w:t>3.2. Администрация поселения имеет право:</w:t>
      </w:r>
    </w:p>
    <w:p w:rsidR="00157D16" w:rsidRPr="00157D16" w:rsidRDefault="00157D16" w:rsidP="00157D16">
      <w:pPr>
        <w:ind w:firstLine="360"/>
        <w:jc w:val="both"/>
        <w:rPr>
          <w:sz w:val="28"/>
          <w:szCs w:val="28"/>
        </w:rPr>
      </w:pPr>
      <w:r w:rsidRPr="00157D16">
        <w:rPr>
          <w:sz w:val="28"/>
          <w:szCs w:val="28"/>
        </w:rPr>
        <w:t>3.2.1. Осуществлять контроль за исполнением Администрацией района передаваемых полномочий, а также за целевым использованием предоставленных финансовых средств.</w:t>
      </w:r>
    </w:p>
    <w:p w:rsidR="00157D16" w:rsidRPr="00157D16" w:rsidRDefault="00157D16" w:rsidP="00157D16">
      <w:pPr>
        <w:ind w:firstLine="360"/>
        <w:jc w:val="both"/>
        <w:rPr>
          <w:sz w:val="28"/>
          <w:szCs w:val="28"/>
        </w:rPr>
      </w:pPr>
      <w:r w:rsidRPr="00157D16">
        <w:rPr>
          <w:sz w:val="28"/>
          <w:szCs w:val="28"/>
        </w:rPr>
        <w:t>3.2.2. Требовать возврата суммы перечисленных финансовых средств в случае их нецелевого использования Администрацией района.</w:t>
      </w:r>
    </w:p>
    <w:p w:rsidR="00157D16" w:rsidRPr="00157D16" w:rsidRDefault="00157D16" w:rsidP="00157D16">
      <w:pPr>
        <w:ind w:firstLine="360"/>
        <w:jc w:val="both"/>
        <w:rPr>
          <w:sz w:val="28"/>
          <w:szCs w:val="28"/>
        </w:rPr>
      </w:pPr>
      <w:r w:rsidRPr="00157D16">
        <w:rPr>
          <w:sz w:val="28"/>
          <w:szCs w:val="28"/>
        </w:rPr>
        <w:t>3.2.3. Требовать возврата суммы перечисленных финансовых средств в случае неисполнения Администрацией района передаваемых полномочий.</w:t>
      </w:r>
    </w:p>
    <w:p w:rsidR="00157D16" w:rsidRPr="00157D16" w:rsidRDefault="00157D16" w:rsidP="00157D16">
      <w:pPr>
        <w:ind w:firstLine="360"/>
        <w:jc w:val="both"/>
        <w:rPr>
          <w:sz w:val="28"/>
          <w:szCs w:val="28"/>
        </w:rPr>
      </w:pPr>
      <w:r w:rsidRPr="00157D16">
        <w:rPr>
          <w:sz w:val="28"/>
          <w:szCs w:val="28"/>
        </w:rPr>
        <w:t>3.2.4. Требовать возврата в бюджет поселения района остаток неиспользованных финансовых средств для исполнения передаваемых полномочий.</w:t>
      </w:r>
    </w:p>
    <w:p w:rsidR="00157D16" w:rsidRPr="00157D16" w:rsidRDefault="00157D16" w:rsidP="00157D16">
      <w:pPr>
        <w:ind w:firstLine="360"/>
        <w:jc w:val="both"/>
        <w:rPr>
          <w:sz w:val="28"/>
          <w:szCs w:val="28"/>
        </w:rPr>
      </w:pPr>
      <w:r w:rsidRPr="00157D16">
        <w:rPr>
          <w:sz w:val="28"/>
          <w:szCs w:val="28"/>
        </w:rPr>
        <w:t>3.3. Администрация района обязана:</w:t>
      </w:r>
    </w:p>
    <w:p w:rsidR="00157D16" w:rsidRPr="00157D16" w:rsidRDefault="00157D16" w:rsidP="00157D16">
      <w:pPr>
        <w:ind w:firstLine="360"/>
        <w:jc w:val="both"/>
        <w:rPr>
          <w:sz w:val="28"/>
          <w:szCs w:val="28"/>
        </w:rPr>
      </w:pPr>
      <w:r w:rsidRPr="00157D16">
        <w:rPr>
          <w:sz w:val="28"/>
          <w:szCs w:val="28"/>
        </w:rPr>
        <w:t>3.3.1.Осуществлять передаваемые настоящим Соглашением полномочия в соответствии с требованиями действующего законодательства.</w:t>
      </w:r>
    </w:p>
    <w:p w:rsidR="00157D16" w:rsidRPr="00157D16" w:rsidRDefault="00157D16" w:rsidP="00157D16">
      <w:pPr>
        <w:ind w:firstLine="360"/>
        <w:jc w:val="both"/>
        <w:rPr>
          <w:sz w:val="28"/>
          <w:szCs w:val="28"/>
        </w:rPr>
      </w:pPr>
      <w:r w:rsidRPr="00157D16">
        <w:rPr>
          <w:sz w:val="28"/>
          <w:szCs w:val="28"/>
        </w:rPr>
        <w:t>3.3.2.Обеспечивать целевое использование финансовых средств, предоставляемых Администрацией поселения исключительно на исполнение передаваемых полномочий.</w:t>
      </w:r>
    </w:p>
    <w:p w:rsidR="00157D16" w:rsidRPr="00157D16" w:rsidRDefault="00157D16" w:rsidP="00157D16">
      <w:pPr>
        <w:ind w:firstLine="360"/>
        <w:jc w:val="both"/>
        <w:rPr>
          <w:sz w:val="28"/>
          <w:szCs w:val="28"/>
        </w:rPr>
      </w:pPr>
      <w:r w:rsidRPr="00157D16">
        <w:rPr>
          <w:sz w:val="28"/>
          <w:szCs w:val="28"/>
        </w:rPr>
        <w:lastRenderedPageBreak/>
        <w:t xml:space="preserve">3.3.3.По требованию Администрации поселения, </w:t>
      </w:r>
      <w:r w:rsidR="00680D04" w:rsidRPr="00157D16">
        <w:rPr>
          <w:sz w:val="28"/>
          <w:szCs w:val="28"/>
        </w:rPr>
        <w:t>в случаях,</w:t>
      </w:r>
      <w:r w:rsidRPr="00157D16">
        <w:rPr>
          <w:sz w:val="28"/>
          <w:szCs w:val="28"/>
        </w:rPr>
        <w:t xml:space="preserve"> указанных в п. 3.2.2-3.2.4 возвратить в бюджет поселения средства, предоставленные для исполнения передаваемых полномочий.</w:t>
      </w:r>
    </w:p>
    <w:p w:rsidR="00157D16" w:rsidRPr="00157D16" w:rsidRDefault="00157D16" w:rsidP="00157D16">
      <w:pPr>
        <w:jc w:val="center"/>
        <w:rPr>
          <w:b/>
          <w:bCs/>
          <w:sz w:val="28"/>
          <w:szCs w:val="28"/>
        </w:rPr>
      </w:pPr>
    </w:p>
    <w:p w:rsidR="00157D16" w:rsidRPr="00157D16" w:rsidRDefault="00157D16" w:rsidP="00157D16">
      <w:pPr>
        <w:jc w:val="center"/>
        <w:rPr>
          <w:b/>
          <w:bCs/>
          <w:sz w:val="28"/>
          <w:szCs w:val="28"/>
        </w:rPr>
      </w:pPr>
      <w:r w:rsidRPr="00157D16">
        <w:rPr>
          <w:b/>
          <w:bCs/>
          <w:sz w:val="28"/>
          <w:szCs w:val="28"/>
        </w:rPr>
        <w:t>4. Порядок определения ежегодного объема финансовых средств (межбюджетных трансфертов)</w:t>
      </w:r>
    </w:p>
    <w:p w:rsidR="00157D16" w:rsidRPr="00157D16" w:rsidRDefault="00157D16" w:rsidP="00157D16">
      <w:pPr>
        <w:jc w:val="both"/>
        <w:rPr>
          <w:sz w:val="28"/>
          <w:szCs w:val="28"/>
        </w:rPr>
      </w:pPr>
    </w:p>
    <w:p w:rsidR="00157D16" w:rsidRPr="00157D16" w:rsidRDefault="00157D16" w:rsidP="00157D16">
      <w:pPr>
        <w:ind w:firstLine="708"/>
        <w:jc w:val="both"/>
        <w:outlineLvl w:val="2"/>
        <w:rPr>
          <w:sz w:val="28"/>
          <w:szCs w:val="28"/>
        </w:rPr>
      </w:pPr>
      <w:r w:rsidRPr="00157D16">
        <w:rPr>
          <w:sz w:val="28"/>
          <w:szCs w:val="28"/>
        </w:rPr>
        <w:t>4.1. Финансовое обеспечение передаваемых Администрацией поселения  полномочий осуществляется за счёт межбюджетного трансферта, предоставляемого из бюджета поселения в бюджет Красногвардейского района по Соглашению между управлением финансов и бюджетной политики администрации Красногвардейского района и администрацией сельского поселения о предоставлении межбюджетных трансфертов из бюджета муниципального района «Красногвардейский район» Белгородской области бюджету сельского поселения муниципального района «Красногвардейский район» Белгородской области на осуществление переданных полномочий по решению вопроса местного значения.</w:t>
      </w:r>
    </w:p>
    <w:p w:rsidR="00157D16" w:rsidRPr="00157D16" w:rsidRDefault="00157D16" w:rsidP="00157D16">
      <w:pPr>
        <w:ind w:firstLine="708"/>
        <w:jc w:val="both"/>
        <w:rPr>
          <w:sz w:val="28"/>
          <w:szCs w:val="28"/>
        </w:rPr>
      </w:pPr>
      <w:r w:rsidRPr="00157D16">
        <w:rPr>
          <w:sz w:val="28"/>
          <w:szCs w:val="28"/>
        </w:rPr>
        <w:t xml:space="preserve">4.2. </w:t>
      </w:r>
      <w:r w:rsidRPr="00157D16">
        <w:rPr>
          <w:rFonts w:cs="Calibri"/>
          <w:sz w:val="28"/>
          <w:szCs w:val="28"/>
        </w:rPr>
        <w:t>Размер межбюджетных трансфертов, направляемых для осуществления части полномочий, устанавливается в соответствии с Приложением № 1 к настоящему Соглашению.</w:t>
      </w:r>
    </w:p>
    <w:p w:rsidR="00157D16" w:rsidRPr="00157D16" w:rsidRDefault="00157D16" w:rsidP="00157D16">
      <w:pPr>
        <w:ind w:firstLine="708"/>
        <w:jc w:val="both"/>
        <w:rPr>
          <w:sz w:val="28"/>
          <w:szCs w:val="28"/>
        </w:rPr>
      </w:pPr>
      <w:r w:rsidRPr="00157D16">
        <w:rPr>
          <w:sz w:val="28"/>
          <w:szCs w:val="28"/>
        </w:rPr>
        <w:t>4.4. Объем межбюджетных трансфертов, предоставляемых из бюджета поселения в бюджет Красногвардейского района может изменяться в течение финансового года и подлежит уточнению путем заключения дополнительного соглашения между Администрацией района и Администрацией поселения.</w:t>
      </w:r>
    </w:p>
    <w:p w:rsidR="00157D16" w:rsidRPr="00157D16" w:rsidRDefault="00157D16" w:rsidP="00157D16">
      <w:pPr>
        <w:jc w:val="center"/>
        <w:rPr>
          <w:b/>
          <w:bCs/>
          <w:sz w:val="28"/>
          <w:szCs w:val="28"/>
        </w:rPr>
      </w:pPr>
    </w:p>
    <w:p w:rsidR="00157D16" w:rsidRPr="00157D16" w:rsidRDefault="00157D16" w:rsidP="00157D16">
      <w:pPr>
        <w:jc w:val="center"/>
        <w:rPr>
          <w:b/>
          <w:bCs/>
          <w:sz w:val="28"/>
          <w:szCs w:val="28"/>
        </w:rPr>
      </w:pPr>
      <w:r w:rsidRPr="00157D16">
        <w:rPr>
          <w:b/>
          <w:bCs/>
          <w:sz w:val="28"/>
          <w:szCs w:val="28"/>
        </w:rPr>
        <w:t>5. Срок действия Соглашения</w:t>
      </w:r>
    </w:p>
    <w:p w:rsidR="00157D16" w:rsidRPr="00157D16" w:rsidRDefault="00157D16" w:rsidP="00157D16">
      <w:pPr>
        <w:jc w:val="both"/>
        <w:rPr>
          <w:sz w:val="28"/>
          <w:szCs w:val="28"/>
        </w:rPr>
      </w:pPr>
    </w:p>
    <w:p w:rsidR="00157D16" w:rsidRPr="00157D16" w:rsidRDefault="00157D16" w:rsidP="00157D16">
      <w:pPr>
        <w:ind w:firstLine="708"/>
        <w:jc w:val="both"/>
        <w:rPr>
          <w:sz w:val="28"/>
          <w:szCs w:val="28"/>
        </w:rPr>
      </w:pPr>
      <w:r w:rsidRPr="00157D16">
        <w:rPr>
          <w:sz w:val="28"/>
          <w:szCs w:val="28"/>
        </w:rPr>
        <w:t xml:space="preserve">5.1. Срок действия Соглашения – </w:t>
      </w:r>
      <w:r w:rsidR="00CA1E3F">
        <w:rPr>
          <w:sz w:val="28"/>
          <w:szCs w:val="28"/>
        </w:rPr>
        <w:t>01 января 2025 года – 31 декабря 2026</w:t>
      </w:r>
      <w:r w:rsidRPr="00157D16">
        <w:rPr>
          <w:sz w:val="28"/>
          <w:szCs w:val="28"/>
        </w:rPr>
        <w:t xml:space="preserve"> года.</w:t>
      </w:r>
    </w:p>
    <w:p w:rsidR="00157D16" w:rsidRPr="00157D16" w:rsidRDefault="00157D16" w:rsidP="00157D16">
      <w:pPr>
        <w:jc w:val="center"/>
        <w:rPr>
          <w:b/>
          <w:bCs/>
          <w:sz w:val="28"/>
          <w:szCs w:val="28"/>
        </w:rPr>
      </w:pPr>
      <w:r w:rsidRPr="00157D16">
        <w:rPr>
          <w:b/>
          <w:bCs/>
          <w:sz w:val="28"/>
          <w:szCs w:val="28"/>
        </w:rPr>
        <w:t>6. Изменение и расторжение Соглашения</w:t>
      </w:r>
    </w:p>
    <w:p w:rsidR="00157D16" w:rsidRPr="00157D16" w:rsidRDefault="00157D16" w:rsidP="00157D16">
      <w:pPr>
        <w:jc w:val="center"/>
        <w:rPr>
          <w:b/>
          <w:bCs/>
          <w:sz w:val="28"/>
          <w:szCs w:val="28"/>
        </w:rPr>
      </w:pPr>
    </w:p>
    <w:p w:rsidR="00157D16" w:rsidRPr="00157D16" w:rsidRDefault="00157D16" w:rsidP="00157D16">
      <w:pPr>
        <w:ind w:firstLine="708"/>
        <w:jc w:val="both"/>
        <w:rPr>
          <w:sz w:val="28"/>
          <w:szCs w:val="28"/>
        </w:rPr>
      </w:pPr>
      <w:r w:rsidRPr="00157D16">
        <w:rPr>
          <w:sz w:val="28"/>
          <w:szCs w:val="28"/>
        </w:rPr>
        <w:t>6.1. Изменения в Соглашение вносятся путем заключения дополнительного соглашения.</w:t>
      </w:r>
    </w:p>
    <w:p w:rsidR="00157D16" w:rsidRPr="00157D16" w:rsidRDefault="00157D16" w:rsidP="00157D16">
      <w:pPr>
        <w:ind w:firstLine="708"/>
        <w:jc w:val="both"/>
        <w:rPr>
          <w:sz w:val="28"/>
          <w:szCs w:val="28"/>
        </w:rPr>
      </w:pPr>
      <w:r w:rsidRPr="00157D16">
        <w:rPr>
          <w:sz w:val="28"/>
          <w:szCs w:val="28"/>
        </w:rPr>
        <w:t>6.2. Действие настоящего Соглашения может быть прекращено досрочно:</w:t>
      </w:r>
    </w:p>
    <w:p w:rsidR="00157D16" w:rsidRPr="00157D16" w:rsidRDefault="00157D16" w:rsidP="00157D16">
      <w:pPr>
        <w:ind w:firstLine="708"/>
        <w:jc w:val="both"/>
        <w:rPr>
          <w:sz w:val="28"/>
          <w:szCs w:val="28"/>
        </w:rPr>
      </w:pPr>
      <w:r w:rsidRPr="00157D16">
        <w:rPr>
          <w:sz w:val="28"/>
          <w:szCs w:val="28"/>
        </w:rPr>
        <w:t>6.2.1. По соглашению Сторон.</w:t>
      </w:r>
    </w:p>
    <w:p w:rsidR="00157D16" w:rsidRPr="00157D16" w:rsidRDefault="00157D16" w:rsidP="00157D16">
      <w:pPr>
        <w:ind w:firstLine="708"/>
        <w:jc w:val="both"/>
        <w:rPr>
          <w:sz w:val="28"/>
          <w:szCs w:val="28"/>
        </w:rPr>
      </w:pPr>
      <w:r w:rsidRPr="00157D16">
        <w:rPr>
          <w:sz w:val="28"/>
          <w:szCs w:val="28"/>
        </w:rPr>
        <w:t>6.2.2. В одностороннем порядке, в случае:</w:t>
      </w:r>
    </w:p>
    <w:p w:rsidR="00157D16" w:rsidRPr="00157D16" w:rsidRDefault="00157D16" w:rsidP="00157D16">
      <w:pPr>
        <w:ind w:firstLine="708"/>
        <w:jc w:val="both"/>
        <w:rPr>
          <w:sz w:val="28"/>
          <w:szCs w:val="28"/>
        </w:rPr>
      </w:pPr>
      <w:r w:rsidRPr="00157D16">
        <w:rPr>
          <w:sz w:val="28"/>
          <w:szCs w:val="28"/>
        </w:rPr>
        <w:t>-изменения действующего законодательства Российской Федерации и (или) законодательства Белгородской области;</w:t>
      </w:r>
    </w:p>
    <w:p w:rsidR="00157D16" w:rsidRPr="00157D16" w:rsidRDefault="00157D16" w:rsidP="00157D16">
      <w:pPr>
        <w:ind w:firstLine="708"/>
        <w:jc w:val="both"/>
        <w:rPr>
          <w:sz w:val="28"/>
          <w:szCs w:val="28"/>
        </w:rPr>
      </w:pPr>
      <w:r w:rsidRPr="00157D16">
        <w:rPr>
          <w:sz w:val="28"/>
          <w:szCs w:val="28"/>
        </w:rPr>
        <w:t>-неисполнение или ненадлежащее исполнение одной из Сторон своих обязательств в соответствии с настоящим Соглашением;</w:t>
      </w:r>
    </w:p>
    <w:p w:rsidR="00157D16" w:rsidRPr="00157D16" w:rsidRDefault="00157D16" w:rsidP="00157D16">
      <w:pPr>
        <w:ind w:firstLine="708"/>
        <w:jc w:val="both"/>
        <w:rPr>
          <w:sz w:val="28"/>
          <w:szCs w:val="28"/>
        </w:rPr>
      </w:pPr>
      <w:r w:rsidRPr="00157D16">
        <w:rPr>
          <w:sz w:val="28"/>
          <w:szCs w:val="28"/>
        </w:rPr>
        <w:t xml:space="preserve">-если осуществление полномочий становится невозможным, либо при сложившихся условиях эти полномочия могут быть наиболее эффективно осуществлены Администрацией района самостоятельно. </w:t>
      </w:r>
    </w:p>
    <w:p w:rsidR="00157D16" w:rsidRPr="00157D16" w:rsidRDefault="00157D16" w:rsidP="00157D16">
      <w:pPr>
        <w:jc w:val="both"/>
        <w:rPr>
          <w:sz w:val="28"/>
          <w:szCs w:val="28"/>
        </w:rPr>
      </w:pPr>
    </w:p>
    <w:p w:rsidR="00157D16" w:rsidRPr="00157D16" w:rsidRDefault="00157D16" w:rsidP="00157D16">
      <w:pPr>
        <w:jc w:val="center"/>
        <w:rPr>
          <w:b/>
          <w:bCs/>
          <w:sz w:val="28"/>
          <w:szCs w:val="28"/>
        </w:rPr>
      </w:pPr>
      <w:r w:rsidRPr="00157D16">
        <w:rPr>
          <w:b/>
          <w:bCs/>
          <w:sz w:val="28"/>
          <w:szCs w:val="28"/>
        </w:rPr>
        <w:t>7. Ответственность Сторон</w:t>
      </w:r>
    </w:p>
    <w:p w:rsidR="00157D16" w:rsidRPr="00157D16" w:rsidRDefault="00157D16" w:rsidP="00157D16">
      <w:pPr>
        <w:jc w:val="center"/>
        <w:rPr>
          <w:b/>
          <w:bCs/>
          <w:sz w:val="28"/>
          <w:szCs w:val="28"/>
        </w:rPr>
      </w:pPr>
    </w:p>
    <w:p w:rsidR="00157D16" w:rsidRPr="00157D16" w:rsidRDefault="00157D16" w:rsidP="00157D16">
      <w:pPr>
        <w:ind w:firstLine="708"/>
        <w:jc w:val="both"/>
        <w:rPr>
          <w:sz w:val="28"/>
          <w:szCs w:val="28"/>
        </w:rPr>
      </w:pPr>
      <w:r w:rsidRPr="00157D16">
        <w:rPr>
          <w:sz w:val="28"/>
          <w:szCs w:val="28"/>
        </w:rPr>
        <w:t xml:space="preserve">7.1. Стороны несут ответственность за несоблюдение условий Соглашения в установленном действующим законодательством порядке. </w:t>
      </w:r>
    </w:p>
    <w:p w:rsidR="00157D16" w:rsidRPr="00157D16" w:rsidRDefault="00157D16" w:rsidP="00157D16">
      <w:pPr>
        <w:jc w:val="both"/>
        <w:rPr>
          <w:sz w:val="28"/>
          <w:szCs w:val="28"/>
        </w:rPr>
      </w:pPr>
    </w:p>
    <w:p w:rsidR="00157D16" w:rsidRPr="00157D16" w:rsidRDefault="00157D16" w:rsidP="00157D16">
      <w:pPr>
        <w:jc w:val="center"/>
        <w:rPr>
          <w:b/>
          <w:bCs/>
          <w:sz w:val="28"/>
          <w:szCs w:val="28"/>
        </w:rPr>
      </w:pPr>
      <w:r w:rsidRPr="00157D16">
        <w:rPr>
          <w:b/>
          <w:bCs/>
          <w:sz w:val="28"/>
          <w:szCs w:val="28"/>
        </w:rPr>
        <w:t>8. Заключительные положения</w:t>
      </w:r>
    </w:p>
    <w:p w:rsidR="00157D16" w:rsidRPr="00157D16" w:rsidRDefault="00157D16" w:rsidP="00157D16">
      <w:pPr>
        <w:jc w:val="both"/>
        <w:rPr>
          <w:sz w:val="28"/>
          <w:szCs w:val="28"/>
        </w:rPr>
      </w:pPr>
    </w:p>
    <w:p w:rsidR="00157D16" w:rsidRPr="00157D16" w:rsidRDefault="00157D16" w:rsidP="00157D16">
      <w:pPr>
        <w:ind w:firstLine="709"/>
        <w:jc w:val="both"/>
        <w:rPr>
          <w:sz w:val="28"/>
          <w:szCs w:val="28"/>
          <w:lang w:eastAsia="en-US"/>
        </w:rPr>
      </w:pPr>
      <w:r w:rsidRPr="00157D16">
        <w:rPr>
          <w:sz w:val="28"/>
          <w:szCs w:val="28"/>
          <w:lang w:eastAsia="en-US"/>
        </w:rPr>
        <w:t>8.1. По вопросам, не урегулированным настоящим Соглашением, Стороны руководствуются действующим законодательством.</w:t>
      </w:r>
    </w:p>
    <w:p w:rsidR="00157D16" w:rsidRPr="00157D16" w:rsidRDefault="00157D16" w:rsidP="00157D16">
      <w:pPr>
        <w:ind w:firstLine="709"/>
        <w:jc w:val="both"/>
        <w:rPr>
          <w:sz w:val="28"/>
          <w:szCs w:val="28"/>
          <w:lang w:eastAsia="en-US"/>
        </w:rPr>
      </w:pPr>
      <w:r w:rsidRPr="00157D16">
        <w:rPr>
          <w:sz w:val="28"/>
          <w:szCs w:val="28"/>
          <w:lang w:eastAsia="en-US"/>
        </w:rPr>
        <w:t>8.2. Все уведомления, заявления и сообщения направляются Сторонами в письменной форме.</w:t>
      </w:r>
    </w:p>
    <w:p w:rsidR="00157D16" w:rsidRPr="00157D16" w:rsidRDefault="00157D16" w:rsidP="00157D16">
      <w:pPr>
        <w:ind w:firstLine="709"/>
        <w:jc w:val="both"/>
        <w:rPr>
          <w:sz w:val="28"/>
          <w:szCs w:val="28"/>
          <w:lang w:eastAsia="en-US"/>
        </w:rPr>
      </w:pPr>
      <w:r w:rsidRPr="00157D16">
        <w:rPr>
          <w:sz w:val="28"/>
          <w:szCs w:val="28"/>
          <w:lang w:eastAsia="en-US"/>
        </w:rPr>
        <w:t>8.3. Изменение норм действующего законодательства по вопросам, связанным с реализацией настоящего Соглашения, должно находить своевременное отражение в содержании настоящего Соглашения.</w:t>
      </w:r>
    </w:p>
    <w:p w:rsidR="00157D16" w:rsidRPr="00157D16" w:rsidRDefault="00157D16" w:rsidP="00157D16">
      <w:pPr>
        <w:ind w:firstLine="709"/>
        <w:jc w:val="both"/>
        <w:rPr>
          <w:sz w:val="28"/>
          <w:szCs w:val="28"/>
          <w:lang w:eastAsia="en-US"/>
        </w:rPr>
      </w:pPr>
      <w:r w:rsidRPr="00157D16">
        <w:rPr>
          <w:sz w:val="28"/>
          <w:szCs w:val="28"/>
          <w:lang w:eastAsia="en-US"/>
        </w:rPr>
        <w:t>8.4. Все споры и разногласия, которые могут возникнуть между Сторонами по настоящему Соглашению, разрешаются ими путем переговоров либо в рамках иной процедуры досудебного урегулирования споров. При отсутствии возможности урегулирования споров в порядке переговоров споры подлежат рассмотрению в суде в соответствии с действующим законодательством.</w:t>
      </w:r>
    </w:p>
    <w:p w:rsidR="00157D16" w:rsidRPr="00157D16" w:rsidRDefault="00157D16" w:rsidP="00157D16">
      <w:pPr>
        <w:ind w:firstLine="709"/>
        <w:jc w:val="both"/>
        <w:rPr>
          <w:sz w:val="28"/>
          <w:szCs w:val="28"/>
          <w:lang w:eastAsia="en-US"/>
        </w:rPr>
      </w:pPr>
      <w:r w:rsidRPr="00157D16">
        <w:rPr>
          <w:sz w:val="28"/>
          <w:szCs w:val="28"/>
          <w:lang w:eastAsia="en-US"/>
        </w:rPr>
        <w:t>8.5. Настоящее Соглашение составлено в двух экземплярах, имеющих одинаковую юридическую силу, по одному экземпляру для каждой из Сторон.</w:t>
      </w:r>
    </w:p>
    <w:p w:rsidR="00157D16" w:rsidRPr="00157D16" w:rsidRDefault="00157D16" w:rsidP="00157D16">
      <w:pPr>
        <w:ind w:firstLine="708"/>
        <w:jc w:val="both"/>
        <w:rPr>
          <w:sz w:val="28"/>
          <w:szCs w:val="28"/>
        </w:rPr>
      </w:pPr>
      <w:r w:rsidRPr="00157D16">
        <w:rPr>
          <w:sz w:val="28"/>
          <w:szCs w:val="28"/>
        </w:rPr>
        <w:t> </w:t>
      </w:r>
    </w:p>
    <w:p w:rsidR="00157D16" w:rsidRPr="00157D16" w:rsidRDefault="00157D16" w:rsidP="00157D16">
      <w:pPr>
        <w:jc w:val="center"/>
        <w:rPr>
          <w:b/>
          <w:bCs/>
          <w:sz w:val="28"/>
          <w:szCs w:val="28"/>
        </w:rPr>
      </w:pPr>
      <w:r w:rsidRPr="00157D16">
        <w:rPr>
          <w:b/>
          <w:bCs/>
          <w:sz w:val="28"/>
          <w:szCs w:val="28"/>
        </w:rPr>
        <w:t>9.Подписи Сторон</w:t>
      </w:r>
    </w:p>
    <w:p w:rsidR="00157D16" w:rsidRPr="00157D16" w:rsidRDefault="00157D16" w:rsidP="00157D16">
      <w:pPr>
        <w:rPr>
          <w:b/>
          <w:bCs/>
          <w:sz w:val="28"/>
          <w:szCs w:val="28"/>
        </w:rPr>
      </w:pPr>
    </w:p>
    <w:tbl>
      <w:tblPr>
        <w:tblW w:w="9720" w:type="dxa"/>
        <w:tblLayout w:type="fixed"/>
        <w:tblLook w:val="00A0"/>
      </w:tblPr>
      <w:tblGrid>
        <w:gridCol w:w="4642"/>
        <w:gridCol w:w="5078"/>
      </w:tblGrid>
      <w:tr w:rsidR="00157D16" w:rsidRPr="00157D16" w:rsidTr="001D16A6">
        <w:trPr>
          <w:trHeight w:val="3432"/>
        </w:trPr>
        <w:tc>
          <w:tcPr>
            <w:tcW w:w="4642" w:type="dxa"/>
          </w:tcPr>
          <w:p w:rsidR="00157D16" w:rsidRPr="00157D16" w:rsidRDefault="00157D16" w:rsidP="00157D1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sz w:val="24"/>
                <w:szCs w:val="24"/>
              </w:rPr>
            </w:pPr>
            <w:r w:rsidRPr="00157D16">
              <w:rPr>
                <w:b/>
                <w:bCs/>
                <w:noProof/>
                <w:sz w:val="24"/>
                <w:szCs w:val="24"/>
              </w:rPr>
              <w:t xml:space="preserve">Администрация </w:t>
            </w:r>
          </w:p>
          <w:p w:rsidR="00157D16" w:rsidRPr="00157D16" w:rsidRDefault="00157D16" w:rsidP="00157D1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sz w:val="24"/>
                <w:szCs w:val="24"/>
              </w:rPr>
            </w:pPr>
            <w:r w:rsidRPr="00157D16">
              <w:rPr>
                <w:b/>
                <w:bCs/>
                <w:noProof/>
                <w:sz w:val="24"/>
                <w:szCs w:val="24"/>
              </w:rPr>
              <w:t>муниципального района «Красногвардейский район» Белгородской области</w:t>
            </w:r>
          </w:p>
          <w:p w:rsidR="00157D16" w:rsidRPr="00157D16" w:rsidRDefault="00157D16" w:rsidP="00157D16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4"/>
                <w:szCs w:val="24"/>
              </w:rPr>
            </w:pPr>
          </w:p>
          <w:p w:rsidR="00157D16" w:rsidRPr="00157D16" w:rsidRDefault="00157D16" w:rsidP="00157D16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4"/>
                <w:szCs w:val="24"/>
              </w:rPr>
            </w:pPr>
          </w:p>
          <w:p w:rsidR="00157D16" w:rsidRPr="00157D16" w:rsidRDefault="00157D16" w:rsidP="00157D1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  <w:p w:rsidR="00157D16" w:rsidRPr="00157D16" w:rsidRDefault="00157D16" w:rsidP="00157D16">
            <w:pPr>
              <w:rPr>
                <w:sz w:val="24"/>
                <w:szCs w:val="24"/>
              </w:rPr>
            </w:pPr>
            <w:r w:rsidRPr="00157D16">
              <w:rPr>
                <w:sz w:val="24"/>
                <w:szCs w:val="24"/>
              </w:rPr>
              <w:t>ИНН 3111001911  КПП 311101001</w:t>
            </w:r>
          </w:p>
          <w:p w:rsidR="00157D16" w:rsidRPr="00157D16" w:rsidRDefault="00157D16" w:rsidP="00157D16">
            <w:pPr>
              <w:rPr>
                <w:sz w:val="24"/>
                <w:szCs w:val="24"/>
              </w:rPr>
            </w:pPr>
            <w:r w:rsidRPr="00157D16">
              <w:rPr>
                <w:sz w:val="24"/>
                <w:szCs w:val="24"/>
              </w:rPr>
              <w:t>БИК 011403102</w:t>
            </w:r>
          </w:p>
          <w:p w:rsidR="00157D16" w:rsidRPr="00157D16" w:rsidRDefault="00157D16" w:rsidP="00157D16">
            <w:pPr>
              <w:rPr>
                <w:sz w:val="24"/>
                <w:szCs w:val="24"/>
              </w:rPr>
            </w:pPr>
            <w:r w:rsidRPr="00157D16">
              <w:rPr>
                <w:sz w:val="24"/>
                <w:szCs w:val="24"/>
              </w:rPr>
              <w:t>Отделение Белгород Банка Россия</w:t>
            </w:r>
          </w:p>
          <w:p w:rsidR="00157D16" w:rsidRPr="00157D16" w:rsidRDefault="00157D16" w:rsidP="00157D16">
            <w:pPr>
              <w:rPr>
                <w:sz w:val="24"/>
                <w:szCs w:val="24"/>
              </w:rPr>
            </w:pPr>
            <w:r w:rsidRPr="00157D16">
              <w:rPr>
                <w:sz w:val="24"/>
                <w:szCs w:val="24"/>
              </w:rPr>
              <w:t>УФК по Белгородской области г.Белгород</w:t>
            </w:r>
          </w:p>
          <w:p w:rsidR="00157D16" w:rsidRPr="00157D16" w:rsidRDefault="00157D16" w:rsidP="00157D16">
            <w:pPr>
              <w:rPr>
                <w:sz w:val="24"/>
                <w:szCs w:val="24"/>
              </w:rPr>
            </w:pPr>
            <w:r w:rsidRPr="00157D16">
              <w:rPr>
                <w:sz w:val="24"/>
                <w:szCs w:val="24"/>
              </w:rPr>
              <w:t>р/с 03232643146420002600;</w:t>
            </w:r>
          </w:p>
          <w:p w:rsidR="00157D16" w:rsidRPr="00157D16" w:rsidRDefault="00157D16" w:rsidP="00157D16">
            <w:pPr>
              <w:rPr>
                <w:sz w:val="24"/>
                <w:szCs w:val="24"/>
              </w:rPr>
            </w:pPr>
            <w:r w:rsidRPr="00157D16">
              <w:rPr>
                <w:sz w:val="24"/>
                <w:szCs w:val="24"/>
              </w:rPr>
              <w:t>к/с 40102810745370000018</w:t>
            </w:r>
          </w:p>
          <w:p w:rsidR="00157D16" w:rsidRPr="00157D16" w:rsidRDefault="00157D16" w:rsidP="00157D16">
            <w:pPr>
              <w:rPr>
                <w:sz w:val="24"/>
                <w:szCs w:val="24"/>
              </w:rPr>
            </w:pPr>
            <w:r w:rsidRPr="00157D16">
              <w:rPr>
                <w:sz w:val="24"/>
                <w:szCs w:val="24"/>
              </w:rPr>
              <w:t>309920, Белгородская область г.</w:t>
            </w:r>
            <w:r w:rsidRPr="00157D16">
              <w:rPr>
                <w:sz w:val="24"/>
                <w:szCs w:val="24"/>
                <w:lang w:val="en-US"/>
              </w:rPr>
              <w:t> </w:t>
            </w:r>
            <w:r w:rsidRPr="00157D16">
              <w:rPr>
                <w:sz w:val="24"/>
                <w:szCs w:val="24"/>
              </w:rPr>
              <w:t>Бирюч,</w:t>
            </w:r>
          </w:p>
          <w:p w:rsidR="00157D16" w:rsidRPr="00157D16" w:rsidRDefault="00157D16" w:rsidP="00157D16">
            <w:pPr>
              <w:rPr>
                <w:sz w:val="24"/>
                <w:szCs w:val="24"/>
              </w:rPr>
            </w:pPr>
            <w:r w:rsidRPr="00157D16">
              <w:rPr>
                <w:sz w:val="24"/>
                <w:szCs w:val="24"/>
              </w:rPr>
              <w:t xml:space="preserve"> Соборная площадь, 1</w:t>
            </w:r>
          </w:p>
          <w:p w:rsidR="00157D16" w:rsidRPr="00157D16" w:rsidRDefault="00157D16" w:rsidP="00157D16">
            <w:pPr>
              <w:rPr>
                <w:sz w:val="24"/>
                <w:szCs w:val="24"/>
              </w:rPr>
            </w:pPr>
          </w:p>
          <w:p w:rsidR="00157D16" w:rsidRPr="00157D16" w:rsidRDefault="00157D16" w:rsidP="00157D1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157D16">
              <w:rPr>
                <w:b/>
                <w:bCs/>
                <w:sz w:val="24"/>
                <w:szCs w:val="24"/>
              </w:rPr>
              <w:t>Глава администрации</w:t>
            </w:r>
          </w:p>
          <w:p w:rsidR="00157D16" w:rsidRPr="00157D16" w:rsidRDefault="00157D16" w:rsidP="00157D1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157D16">
              <w:rPr>
                <w:b/>
                <w:bCs/>
                <w:sz w:val="24"/>
                <w:szCs w:val="24"/>
              </w:rPr>
              <w:t>Красногвардейского района</w:t>
            </w:r>
          </w:p>
          <w:p w:rsidR="00157D16" w:rsidRPr="00157D16" w:rsidRDefault="00157D16" w:rsidP="00157D16">
            <w:pPr>
              <w:rPr>
                <w:sz w:val="24"/>
                <w:szCs w:val="24"/>
              </w:rPr>
            </w:pPr>
          </w:p>
          <w:p w:rsidR="00157D16" w:rsidRPr="00157D16" w:rsidRDefault="00157D16" w:rsidP="00157D16">
            <w:pPr>
              <w:rPr>
                <w:b/>
                <w:sz w:val="24"/>
                <w:szCs w:val="24"/>
              </w:rPr>
            </w:pPr>
          </w:p>
          <w:p w:rsidR="00157D16" w:rsidRPr="00157D16" w:rsidRDefault="00157D16" w:rsidP="00157D16">
            <w:pPr>
              <w:autoSpaceDE w:val="0"/>
              <w:autoSpaceDN w:val="0"/>
              <w:adjustRightInd w:val="0"/>
              <w:contextualSpacing/>
              <w:rPr>
                <w:b/>
                <w:bCs/>
                <w:sz w:val="24"/>
                <w:szCs w:val="24"/>
              </w:rPr>
            </w:pPr>
            <w:r w:rsidRPr="00157D16">
              <w:rPr>
                <w:rFonts w:ascii="Calibri" w:hAnsi="Calibri"/>
                <w:bCs/>
                <w:sz w:val="28"/>
                <w:szCs w:val="28"/>
              </w:rPr>
              <w:t>__________________</w:t>
            </w:r>
            <w:r w:rsidR="00B548AA">
              <w:rPr>
                <w:b/>
                <w:bCs/>
                <w:sz w:val="24"/>
                <w:szCs w:val="24"/>
              </w:rPr>
              <w:t>Руденко Г.И.</w:t>
            </w:r>
          </w:p>
          <w:p w:rsidR="00157D16" w:rsidRPr="00157D16" w:rsidRDefault="00157D16" w:rsidP="00157D16">
            <w:pPr>
              <w:rPr>
                <w:sz w:val="16"/>
                <w:szCs w:val="16"/>
              </w:rPr>
            </w:pPr>
          </w:p>
          <w:p w:rsidR="00157D16" w:rsidRPr="00157D16" w:rsidRDefault="008902D5" w:rsidP="008902D5">
            <w:pPr>
              <w:rPr>
                <w:b/>
                <w:bCs/>
                <w:sz w:val="24"/>
                <w:szCs w:val="24"/>
              </w:rPr>
            </w:pPr>
            <w:r>
              <w:rPr>
                <w:sz w:val="16"/>
                <w:szCs w:val="16"/>
              </w:rPr>
              <w:t>М.П.</w:t>
            </w:r>
          </w:p>
          <w:p w:rsidR="00157D16" w:rsidRPr="00157D16" w:rsidRDefault="00CA1E3F" w:rsidP="008902D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«___»_____________2024</w:t>
            </w:r>
            <w:r w:rsidR="00157D16" w:rsidRPr="00157D16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5078" w:type="dxa"/>
          </w:tcPr>
          <w:p w:rsidR="00157D16" w:rsidRPr="00157D16" w:rsidRDefault="00157D16" w:rsidP="00157D1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sz w:val="24"/>
                <w:szCs w:val="24"/>
              </w:rPr>
            </w:pPr>
            <w:r w:rsidRPr="00157D16">
              <w:rPr>
                <w:b/>
                <w:bCs/>
                <w:noProof/>
                <w:sz w:val="24"/>
                <w:szCs w:val="24"/>
              </w:rPr>
              <w:lastRenderedPageBreak/>
              <w:t>Администрация</w:t>
            </w:r>
            <w:r w:rsidR="00BF758B">
              <w:rPr>
                <w:b/>
                <w:bCs/>
                <w:noProof/>
                <w:sz w:val="24"/>
                <w:szCs w:val="24"/>
              </w:rPr>
              <w:t xml:space="preserve"> </w:t>
            </w:r>
            <w:r w:rsidR="00B07828">
              <w:rPr>
                <w:b/>
                <w:bCs/>
                <w:noProof/>
                <w:sz w:val="24"/>
                <w:szCs w:val="24"/>
              </w:rPr>
              <w:t>Верхнепокровского</w:t>
            </w:r>
          </w:p>
          <w:p w:rsidR="00157D16" w:rsidRPr="00157D16" w:rsidRDefault="00157D16" w:rsidP="00157D1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sz w:val="24"/>
                <w:szCs w:val="24"/>
              </w:rPr>
            </w:pPr>
            <w:r w:rsidRPr="00157D16">
              <w:rPr>
                <w:b/>
                <w:bCs/>
                <w:noProof/>
                <w:sz w:val="24"/>
                <w:szCs w:val="24"/>
              </w:rPr>
              <w:t>сельского  поселения</w:t>
            </w:r>
          </w:p>
          <w:p w:rsidR="00157D16" w:rsidRPr="00157D16" w:rsidRDefault="00157D16" w:rsidP="00157D1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sz w:val="24"/>
                <w:szCs w:val="24"/>
              </w:rPr>
            </w:pPr>
            <w:r w:rsidRPr="00157D16">
              <w:rPr>
                <w:b/>
                <w:bCs/>
                <w:noProof/>
                <w:sz w:val="24"/>
                <w:szCs w:val="24"/>
              </w:rPr>
              <w:t>муниципального района «Красногвардейский район» Белгородской области</w:t>
            </w:r>
          </w:p>
          <w:p w:rsidR="00157D16" w:rsidRPr="00157D16" w:rsidRDefault="00157D16" w:rsidP="00157D1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sz w:val="24"/>
                <w:szCs w:val="24"/>
              </w:rPr>
            </w:pPr>
          </w:p>
          <w:p w:rsidR="00157D16" w:rsidRPr="00157D16" w:rsidRDefault="00157D16" w:rsidP="00157D1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  <w:p w:rsidR="00157D16" w:rsidRDefault="00BF758B" w:rsidP="00157D16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ИНН </w:t>
            </w:r>
            <w:r w:rsidR="00260CF6">
              <w:rPr>
                <w:bCs/>
                <w:sz w:val="24"/>
                <w:szCs w:val="24"/>
              </w:rPr>
              <w:t xml:space="preserve">3111504312 </w:t>
            </w:r>
            <w:r>
              <w:rPr>
                <w:bCs/>
                <w:sz w:val="24"/>
                <w:szCs w:val="24"/>
              </w:rPr>
              <w:t xml:space="preserve"> КПП </w:t>
            </w:r>
            <w:r w:rsidR="00260CF6">
              <w:rPr>
                <w:bCs/>
                <w:sz w:val="24"/>
                <w:szCs w:val="24"/>
              </w:rPr>
              <w:t>311101001</w:t>
            </w:r>
          </w:p>
          <w:p w:rsidR="00BF758B" w:rsidRPr="00157D16" w:rsidRDefault="00BF758B" w:rsidP="00157D16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БИК </w:t>
            </w:r>
            <w:r w:rsidR="00260CF6">
              <w:rPr>
                <w:bCs/>
                <w:sz w:val="24"/>
                <w:szCs w:val="24"/>
              </w:rPr>
              <w:t>011403102</w:t>
            </w:r>
          </w:p>
          <w:p w:rsidR="008902D5" w:rsidRDefault="008902D5" w:rsidP="00157D16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30993</w:t>
            </w:r>
            <w:r w:rsidR="00260CF6">
              <w:rPr>
                <w:bCs/>
                <w:sz w:val="24"/>
                <w:szCs w:val="24"/>
              </w:rPr>
              <w:t>0</w:t>
            </w:r>
            <w:r>
              <w:rPr>
                <w:bCs/>
                <w:sz w:val="24"/>
                <w:szCs w:val="24"/>
              </w:rPr>
              <w:t>, Белгородская область, Красногвардейский район, с</w:t>
            </w:r>
            <w:proofErr w:type="gramStart"/>
            <w:r>
              <w:rPr>
                <w:bCs/>
                <w:sz w:val="24"/>
                <w:szCs w:val="24"/>
              </w:rPr>
              <w:t>.</w:t>
            </w:r>
            <w:r w:rsidR="00260CF6">
              <w:rPr>
                <w:bCs/>
                <w:sz w:val="24"/>
                <w:szCs w:val="24"/>
              </w:rPr>
              <w:t>В</w:t>
            </w:r>
            <w:proofErr w:type="gramEnd"/>
            <w:r w:rsidR="00260CF6">
              <w:rPr>
                <w:bCs/>
                <w:sz w:val="24"/>
                <w:szCs w:val="24"/>
              </w:rPr>
              <w:t>ерхняя Покровка</w:t>
            </w:r>
            <w:r>
              <w:rPr>
                <w:bCs/>
                <w:sz w:val="24"/>
                <w:szCs w:val="24"/>
              </w:rPr>
              <w:t xml:space="preserve">, </w:t>
            </w:r>
          </w:p>
          <w:p w:rsidR="00157D16" w:rsidRPr="00157D16" w:rsidRDefault="00260CF6" w:rsidP="00157D16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ул. Советская, д.1</w:t>
            </w:r>
          </w:p>
          <w:p w:rsidR="00157D16" w:rsidRPr="00157D16" w:rsidRDefault="00157D16" w:rsidP="00157D1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157D16">
              <w:rPr>
                <w:b/>
                <w:bCs/>
                <w:sz w:val="24"/>
                <w:szCs w:val="24"/>
              </w:rPr>
              <w:t xml:space="preserve">Глава администрации </w:t>
            </w:r>
          </w:p>
          <w:p w:rsidR="00157D16" w:rsidRDefault="00B07828" w:rsidP="00157D1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Верхнепокровского</w:t>
            </w:r>
            <w:r w:rsidR="00157D16" w:rsidRPr="00157D16">
              <w:rPr>
                <w:b/>
                <w:bCs/>
                <w:sz w:val="24"/>
                <w:szCs w:val="24"/>
              </w:rPr>
              <w:t xml:space="preserve"> сельского поселения </w:t>
            </w:r>
          </w:p>
          <w:p w:rsidR="00680D04" w:rsidRDefault="00680D04" w:rsidP="00157D1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  <w:p w:rsidR="00680D04" w:rsidRDefault="00680D04" w:rsidP="00157D1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  <w:p w:rsidR="008902D5" w:rsidRDefault="00680D04" w:rsidP="00157D1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____________________ </w:t>
            </w:r>
            <w:r w:rsidR="00260CF6">
              <w:rPr>
                <w:b/>
                <w:bCs/>
                <w:sz w:val="24"/>
                <w:szCs w:val="24"/>
              </w:rPr>
              <w:t>Н.Н. Флигинских</w:t>
            </w:r>
          </w:p>
          <w:p w:rsidR="008902D5" w:rsidRDefault="008902D5" w:rsidP="008902D5">
            <w:pPr>
              <w:widowControl w:val="0"/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</w:p>
          <w:p w:rsidR="008902D5" w:rsidRDefault="00680D04" w:rsidP="008902D5">
            <w:pPr>
              <w:widowControl w:val="0"/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  <w:r w:rsidRPr="00680D04">
              <w:rPr>
                <w:bCs/>
                <w:sz w:val="16"/>
                <w:szCs w:val="16"/>
              </w:rPr>
              <w:t>М.П.</w:t>
            </w:r>
          </w:p>
          <w:p w:rsidR="00157D16" w:rsidRPr="00157D16" w:rsidRDefault="00157D16" w:rsidP="008902D5">
            <w:pPr>
              <w:widowControl w:val="0"/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  <w:r w:rsidRPr="00157D16">
              <w:rPr>
                <w:sz w:val="24"/>
                <w:szCs w:val="24"/>
              </w:rPr>
              <w:t>«</w:t>
            </w:r>
            <w:r w:rsidR="00CA1E3F">
              <w:rPr>
                <w:sz w:val="24"/>
                <w:szCs w:val="24"/>
              </w:rPr>
              <w:t>___»_____________2024</w:t>
            </w:r>
            <w:r w:rsidRPr="00157D16">
              <w:rPr>
                <w:sz w:val="24"/>
                <w:szCs w:val="24"/>
              </w:rPr>
              <w:t xml:space="preserve"> года</w:t>
            </w:r>
          </w:p>
        </w:tc>
      </w:tr>
    </w:tbl>
    <w:p w:rsidR="00157D16" w:rsidRPr="00157D16" w:rsidRDefault="00157D16" w:rsidP="008902D5">
      <w:pPr>
        <w:rPr>
          <w:b/>
          <w:bCs/>
          <w:sz w:val="28"/>
          <w:szCs w:val="28"/>
        </w:rPr>
      </w:pPr>
    </w:p>
    <w:tbl>
      <w:tblPr>
        <w:tblW w:w="0" w:type="auto"/>
        <w:tblInd w:w="108" w:type="dxa"/>
        <w:tblLook w:val="04A0"/>
      </w:tblPr>
      <w:tblGrid>
        <w:gridCol w:w="3686"/>
        <w:gridCol w:w="5658"/>
      </w:tblGrid>
      <w:tr w:rsidR="00157D16" w:rsidRPr="00157D16" w:rsidTr="001D16A6">
        <w:tc>
          <w:tcPr>
            <w:tcW w:w="3686" w:type="dxa"/>
            <w:shd w:val="clear" w:color="auto" w:fill="auto"/>
          </w:tcPr>
          <w:p w:rsidR="00157D16" w:rsidRPr="00157D16" w:rsidRDefault="00157D16" w:rsidP="00157D16">
            <w:pPr>
              <w:rPr>
                <w:rFonts w:cs="Calibri"/>
                <w:b/>
                <w:sz w:val="28"/>
                <w:szCs w:val="28"/>
              </w:rPr>
            </w:pPr>
          </w:p>
        </w:tc>
        <w:tc>
          <w:tcPr>
            <w:tcW w:w="5658" w:type="dxa"/>
            <w:shd w:val="clear" w:color="auto" w:fill="auto"/>
          </w:tcPr>
          <w:p w:rsidR="00157D16" w:rsidRPr="00157D16" w:rsidRDefault="00157D16" w:rsidP="00157D16">
            <w:pPr>
              <w:jc w:val="center"/>
              <w:rPr>
                <w:b/>
                <w:sz w:val="28"/>
                <w:szCs w:val="28"/>
              </w:rPr>
            </w:pPr>
            <w:r w:rsidRPr="00157D16">
              <w:rPr>
                <w:b/>
                <w:sz w:val="28"/>
                <w:szCs w:val="28"/>
              </w:rPr>
              <w:t xml:space="preserve">Приложение№1 </w:t>
            </w:r>
          </w:p>
          <w:p w:rsidR="00157D16" w:rsidRPr="00157D16" w:rsidRDefault="00157D16" w:rsidP="00157D16">
            <w:pPr>
              <w:jc w:val="center"/>
              <w:rPr>
                <w:b/>
                <w:sz w:val="28"/>
                <w:szCs w:val="28"/>
              </w:rPr>
            </w:pPr>
            <w:r w:rsidRPr="00157D16">
              <w:rPr>
                <w:b/>
                <w:sz w:val="28"/>
                <w:szCs w:val="28"/>
              </w:rPr>
              <w:t>к Соглашению №__/____</w:t>
            </w:r>
          </w:p>
          <w:p w:rsidR="00157D16" w:rsidRPr="00157D16" w:rsidRDefault="00157D16" w:rsidP="00157D16">
            <w:pPr>
              <w:jc w:val="center"/>
              <w:rPr>
                <w:b/>
                <w:sz w:val="28"/>
                <w:szCs w:val="28"/>
              </w:rPr>
            </w:pPr>
            <w:r w:rsidRPr="00157D16">
              <w:rPr>
                <w:b/>
                <w:sz w:val="28"/>
                <w:szCs w:val="28"/>
              </w:rPr>
              <w:t xml:space="preserve">между администрацией </w:t>
            </w:r>
            <w:r w:rsidR="00B07828">
              <w:rPr>
                <w:b/>
                <w:sz w:val="28"/>
                <w:szCs w:val="28"/>
              </w:rPr>
              <w:t>Верхнепокровского</w:t>
            </w:r>
            <w:r w:rsidRPr="00157D16">
              <w:rPr>
                <w:b/>
                <w:sz w:val="28"/>
                <w:szCs w:val="28"/>
              </w:rPr>
              <w:t xml:space="preserve"> сельского поселения  и администрацией Красногвардейского района по определению поставщиков (подрядчиков, исполнителей)</w:t>
            </w:r>
          </w:p>
          <w:p w:rsidR="00157D16" w:rsidRPr="00157D16" w:rsidRDefault="00157D16" w:rsidP="00157D16">
            <w:pPr>
              <w:jc w:val="center"/>
              <w:rPr>
                <w:rFonts w:cs="Calibri"/>
                <w:b/>
                <w:sz w:val="28"/>
                <w:szCs w:val="28"/>
              </w:rPr>
            </w:pPr>
          </w:p>
          <w:p w:rsidR="00157D16" w:rsidRPr="00157D16" w:rsidRDefault="00157D16" w:rsidP="00157D16">
            <w:pPr>
              <w:jc w:val="center"/>
              <w:rPr>
                <w:rFonts w:cs="Calibri"/>
                <w:b/>
                <w:sz w:val="28"/>
                <w:szCs w:val="28"/>
              </w:rPr>
            </w:pPr>
            <w:r w:rsidRPr="00157D16">
              <w:rPr>
                <w:rFonts w:cs="Calibri"/>
                <w:b/>
                <w:sz w:val="28"/>
                <w:szCs w:val="28"/>
              </w:rPr>
              <w:t>«ФОРМА»</w:t>
            </w:r>
          </w:p>
        </w:tc>
      </w:tr>
      <w:tr w:rsidR="00157D16" w:rsidRPr="00157D16" w:rsidTr="001D16A6">
        <w:tc>
          <w:tcPr>
            <w:tcW w:w="3686" w:type="dxa"/>
            <w:shd w:val="clear" w:color="auto" w:fill="auto"/>
          </w:tcPr>
          <w:p w:rsidR="00157D16" w:rsidRPr="00157D16" w:rsidRDefault="00157D16" w:rsidP="00157D16">
            <w:pPr>
              <w:rPr>
                <w:rFonts w:cs="Calibri"/>
                <w:b/>
                <w:sz w:val="28"/>
                <w:szCs w:val="28"/>
              </w:rPr>
            </w:pPr>
          </w:p>
        </w:tc>
        <w:tc>
          <w:tcPr>
            <w:tcW w:w="5658" w:type="dxa"/>
            <w:shd w:val="clear" w:color="auto" w:fill="auto"/>
          </w:tcPr>
          <w:p w:rsidR="00157D16" w:rsidRPr="00157D16" w:rsidRDefault="00157D16" w:rsidP="00157D16">
            <w:pPr>
              <w:jc w:val="center"/>
              <w:rPr>
                <w:rFonts w:cs="Calibri"/>
                <w:b/>
                <w:sz w:val="28"/>
                <w:szCs w:val="28"/>
              </w:rPr>
            </w:pPr>
          </w:p>
        </w:tc>
      </w:tr>
    </w:tbl>
    <w:p w:rsidR="00157D16" w:rsidRPr="00157D16" w:rsidRDefault="00157D16" w:rsidP="00157D16">
      <w:pPr>
        <w:jc w:val="center"/>
        <w:rPr>
          <w:rFonts w:cs="Calibri"/>
          <w:b/>
          <w:sz w:val="28"/>
          <w:szCs w:val="28"/>
        </w:rPr>
      </w:pPr>
    </w:p>
    <w:p w:rsidR="00157D16" w:rsidRPr="00157D16" w:rsidRDefault="00157D16" w:rsidP="00157D16">
      <w:pPr>
        <w:jc w:val="center"/>
        <w:rPr>
          <w:rFonts w:cs="Calibri"/>
          <w:b/>
          <w:sz w:val="28"/>
          <w:szCs w:val="28"/>
        </w:rPr>
      </w:pPr>
      <w:r w:rsidRPr="00157D16">
        <w:rPr>
          <w:rFonts w:cs="Calibri"/>
          <w:b/>
          <w:sz w:val="28"/>
          <w:szCs w:val="28"/>
        </w:rPr>
        <w:t>МЕТОДИКА</w:t>
      </w:r>
    </w:p>
    <w:p w:rsidR="00157D16" w:rsidRPr="00157D16" w:rsidRDefault="00157D16" w:rsidP="00157D16">
      <w:pPr>
        <w:jc w:val="center"/>
        <w:rPr>
          <w:rFonts w:cs="Calibri"/>
          <w:b/>
          <w:sz w:val="28"/>
          <w:szCs w:val="28"/>
        </w:rPr>
      </w:pPr>
      <w:r w:rsidRPr="00157D16">
        <w:rPr>
          <w:rFonts w:cs="Calibri"/>
          <w:b/>
          <w:sz w:val="28"/>
          <w:szCs w:val="28"/>
        </w:rPr>
        <w:t xml:space="preserve">расчета межбюджетных трансфертов, предоставляемых из бюджета </w:t>
      </w:r>
      <w:r w:rsidR="00B07828">
        <w:rPr>
          <w:rFonts w:cs="Calibri"/>
          <w:b/>
          <w:sz w:val="28"/>
          <w:szCs w:val="28"/>
        </w:rPr>
        <w:t>Верхнепокровского</w:t>
      </w:r>
      <w:r w:rsidRPr="00157D16">
        <w:rPr>
          <w:rFonts w:cs="Calibri"/>
          <w:b/>
          <w:sz w:val="28"/>
          <w:szCs w:val="28"/>
        </w:rPr>
        <w:t xml:space="preserve"> сельского поселения бюджету муниципального района «Красногвардейский район» Белгородской области  на осуществление части полномочий по определению поставщиков </w:t>
      </w:r>
    </w:p>
    <w:p w:rsidR="00157D16" w:rsidRPr="00157D16" w:rsidRDefault="00157D16" w:rsidP="00157D16">
      <w:pPr>
        <w:jc w:val="center"/>
        <w:rPr>
          <w:b/>
          <w:bCs/>
          <w:sz w:val="28"/>
          <w:szCs w:val="28"/>
        </w:rPr>
      </w:pPr>
    </w:p>
    <w:p w:rsidR="00157D16" w:rsidRPr="00157D16" w:rsidRDefault="00157D16" w:rsidP="00157D16">
      <w:pPr>
        <w:ind w:firstLine="708"/>
        <w:jc w:val="both"/>
        <w:rPr>
          <w:rFonts w:cs="Calibri"/>
          <w:sz w:val="28"/>
          <w:szCs w:val="28"/>
        </w:rPr>
      </w:pPr>
      <w:r w:rsidRPr="00157D16">
        <w:rPr>
          <w:rFonts w:cs="Calibri"/>
          <w:sz w:val="28"/>
          <w:szCs w:val="28"/>
        </w:rPr>
        <w:t xml:space="preserve">Методика расчета межбюджетных трансфертов, предоставляемых из бюджета </w:t>
      </w:r>
      <w:r w:rsidR="00B07828">
        <w:rPr>
          <w:rFonts w:cs="Calibri"/>
          <w:sz w:val="28"/>
          <w:szCs w:val="28"/>
        </w:rPr>
        <w:t>Верхнепокровского</w:t>
      </w:r>
      <w:r w:rsidRPr="00157D16">
        <w:rPr>
          <w:rFonts w:cs="Calibri"/>
          <w:sz w:val="28"/>
          <w:szCs w:val="28"/>
        </w:rPr>
        <w:t xml:space="preserve"> сельского поселения для обеспечения муниципальных нужд» бюджету муниципального района «Красногвардейский район» Белгородской области на осуществление части полномочий поселения по определению поставщиков (подрядчиков, исполнителей) для обеспечения муниципальных нужд рассчитывается по формуле:</w:t>
      </w:r>
    </w:p>
    <w:p w:rsidR="00157D16" w:rsidRPr="00157D16" w:rsidRDefault="00157D16" w:rsidP="00157D16">
      <w:pPr>
        <w:ind w:firstLine="708"/>
        <w:jc w:val="both"/>
        <w:rPr>
          <w:rFonts w:cs="Calibri"/>
          <w:sz w:val="28"/>
          <w:szCs w:val="28"/>
        </w:rPr>
      </w:pPr>
      <w:r w:rsidRPr="00157D16">
        <w:rPr>
          <w:rFonts w:cs="Calibri"/>
          <w:b/>
          <w:sz w:val="28"/>
          <w:szCs w:val="28"/>
          <w:lang w:val="en-US"/>
        </w:rPr>
        <w:t>S</w:t>
      </w:r>
      <w:proofErr w:type="spellStart"/>
      <w:r w:rsidRPr="00157D16">
        <w:rPr>
          <w:rFonts w:cs="Calibri"/>
          <w:b/>
          <w:sz w:val="28"/>
          <w:szCs w:val="28"/>
        </w:rPr>
        <w:t>мбт</w:t>
      </w:r>
      <w:proofErr w:type="spellEnd"/>
      <w:r w:rsidRPr="00157D16">
        <w:rPr>
          <w:rFonts w:cs="Calibri"/>
          <w:b/>
          <w:sz w:val="28"/>
          <w:szCs w:val="28"/>
        </w:rPr>
        <w:t xml:space="preserve">. = </w:t>
      </w:r>
      <w:r w:rsidRPr="00157D16">
        <w:rPr>
          <w:rFonts w:cs="Calibri"/>
          <w:b/>
          <w:sz w:val="28"/>
          <w:szCs w:val="28"/>
          <w:lang w:val="en-US"/>
        </w:rPr>
        <w:t>So</w:t>
      </w:r>
      <w:r w:rsidRPr="00157D16">
        <w:rPr>
          <w:rFonts w:cs="Calibri"/>
          <w:b/>
          <w:sz w:val="28"/>
          <w:szCs w:val="28"/>
        </w:rPr>
        <w:t xml:space="preserve">п. х </w:t>
      </w:r>
      <w:r w:rsidRPr="00157D16">
        <w:rPr>
          <w:rFonts w:cs="Calibri"/>
          <w:b/>
          <w:sz w:val="28"/>
          <w:szCs w:val="28"/>
          <w:lang w:val="en-US"/>
        </w:rPr>
        <w:t>N</w:t>
      </w:r>
    </w:p>
    <w:p w:rsidR="00157D16" w:rsidRPr="00157D16" w:rsidRDefault="00157D16" w:rsidP="00157D16">
      <w:pPr>
        <w:jc w:val="both"/>
        <w:rPr>
          <w:rFonts w:cs="Calibri"/>
          <w:sz w:val="28"/>
          <w:szCs w:val="28"/>
        </w:rPr>
      </w:pPr>
      <w:r w:rsidRPr="00157D16">
        <w:rPr>
          <w:rFonts w:cs="Calibri"/>
          <w:sz w:val="28"/>
          <w:szCs w:val="28"/>
        </w:rPr>
        <w:t xml:space="preserve">где: </w:t>
      </w:r>
    </w:p>
    <w:p w:rsidR="00157D16" w:rsidRPr="00157D16" w:rsidRDefault="00157D16" w:rsidP="00157D16">
      <w:pPr>
        <w:jc w:val="both"/>
        <w:rPr>
          <w:rFonts w:cs="Calibri"/>
          <w:sz w:val="28"/>
          <w:szCs w:val="28"/>
        </w:rPr>
      </w:pPr>
      <w:proofErr w:type="spellStart"/>
      <w:r w:rsidRPr="00157D16">
        <w:rPr>
          <w:rFonts w:cs="Calibri"/>
          <w:sz w:val="28"/>
          <w:szCs w:val="28"/>
        </w:rPr>
        <w:t>Sмбт</w:t>
      </w:r>
      <w:proofErr w:type="spellEnd"/>
      <w:r w:rsidRPr="00157D16">
        <w:rPr>
          <w:rFonts w:cs="Calibri"/>
          <w:sz w:val="28"/>
          <w:szCs w:val="28"/>
        </w:rPr>
        <w:t>. - размер иных межбюджетных трансфертов на оплату труда работников, непосредственно осуществляющих часть полномочий;</w:t>
      </w:r>
    </w:p>
    <w:p w:rsidR="00157D16" w:rsidRPr="00157D16" w:rsidRDefault="00157D16" w:rsidP="00157D16">
      <w:pPr>
        <w:jc w:val="both"/>
        <w:rPr>
          <w:rFonts w:cs="Calibri"/>
          <w:sz w:val="28"/>
          <w:szCs w:val="28"/>
        </w:rPr>
      </w:pPr>
      <w:proofErr w:type="spellStart"/>
      <w:r w:rsidRPr="00157D16">
        <w:rPr>
          <w:rFonts w:cs="Calibri"/>
          <w:sz w:val="28"/>
          <w:szCs w:val="28"/>
        </w:rPr>
        <w:t>Sоп</w:t>
      </w:r>
      <w:proofErr w:type="spellEnd"/>
      <w:r w:rsidRPr="00157D16">
        <w:rPr>
          <w:rFonts w:cs="Calibri"/>
          <w:sz w:val="28"/>
          <w:szCs w:val="28"/>
        </w:rPr>
        <w:t>. - сумма расходов на оплату труда одного работника непосредственно осуществляющего функции по части полномочий за одну закупку, определяемая по формуле:</w:t>
      </w:r>
    </w:p>
    <w:p w:rsidR="00157D16" w:rsidRPr="00157D16" w:rsidRDefault="00157D16" w:rsidP="00157D16">
      <w:pPr>
        <w:jc w:val="both"/>
        <w:rPr>
          <w:rFonts w:cs="Calibri"/>
          <w:b/>
          <w:sz w:val="28"/>
          <w:szCs w:val="28"/>
        </w:rPr>
      </w:pPr>
      <w:proofErr w:type="spellStart"/>
      <w:r w:rsidRPr="00157D16">
        <w:rPr>
          <w:rFonts w:cs="Calibri"/>
          <w:b/>
          <w:sz w:val="28"/>
          <w:szCs w:val="28"/>
        </w:rPr>
        <w:t>Sоп</w:t>
      </w:r>
      <w:proofErr w:type="spellEnd"/>
      <w:r w:rsidRPr="00157D16">
        <w:rPr>
          <w:rFonts w:cs="Calibri"/>
          <w:b/>
          <w:sz w:val="28"/>
          <w:szCs w:val="28"/>
        </w:rPr>
        <w:t>. = (Сот х Н / Е х Кд),</w:t>
      </w:r>
    </w:p>
    <w:p w:rsidR="00157D16" w:rsidRPr="00157D16" w:rsidRDefault="00157D16" w:rsidP="00157D16">
      <w:pPr>
        <w:jc w:val="both"/>
        <w:rPr>
          <w:rFonts w:cs="Calibri"/>
          <w:sz w:val="28"/>
          <w:szCs w:val="28"/>
        </w:rPr>
      </w:pPr>
      <w:r w:rsidRPr="00157D16">
        <w:rPr>
          <w:rFonts w:cs="Calibri"/>
          <w:sz w:val="28"/>
          <w:szCs w:val="28"/>
        </w:rPr>
        <w:lastRenderedPageBreak/>
        <w:t>где: Сот - средняя оплата труда главного специалиста - 24,5 тыс. руб., в том числе должностной оклад, ежемесячная процентная надбавка к должностному окладу за особые условия муниципальной службы (90%), ежемесячное денежное поощрение (100%);</w:t>
      </w:r>
    </w:p>
    <w:p w:rsidR="00157D16" w:rsidRPr="00157D16" w:rsidRDefault="00157D16" w:rsidP="00157D16">
      <w:pPr>
        <w:jc w:val="both"/>
        <w:rPr>
          <w:rFonts w:cs="Calibri"/>
          <w:sz w:val="28"/>
          <w:szCs w:val="28"/>
        </w:rPr>
      </w:pPr>
      <w:r w:rsidRPr="00157D16">
        <w:rPr>
          <w:rFonts w:cs="Calibri"/>
          <w:sz w:val="28"/>
          <w:szCs w:val="28"/>
        </w:rPr>
        <w:t xml:space="preserve">Н - расчетная численность работников, непосредственно осуществляющих часть полномочий. (Расчетная численность - 1 единица); </w:t>
      </w:r>
    </w:p>
    <w:p w:rsidR="00157D16" w:rsidRPr="00157D16" w:rsidRDefault="00157D16" w:rsidP="00157D16">
      <w:pPr>
        <w:jc w:val="both"/>
        <w:rPr>
          <w:rFonts w:cs="Calibri"/>
          <w:sz w:val="28"/>
          <w:szCs w:val="28"/>
        </w:rPr>
      </w:pPr>
      <w:r w:rsidRPr="00157D16">
        <w:rPr>
          <w:rFonts w:cs="Calibri"/>
          <w:sz w:val="28"/>
          <w:szCs w:val="28"/>
        </w:rPr>
        <w:t>Е – количество рабочих дней в месяце (21);</w:t>
      </w:r>
    </w:p>
    <w:p w:rsidR="00157D16" w:rsidRPr="00157D16" w:rsidRDefault="00157D16" w:rsidP="00157D16">
      <w:pPr>
        <w:jc w:val="both"/>
        <w:rPr>
          <w:rFonts w:cs="Calibri"/>
          <w:sz w:val="28"/>
          <w:szCs w:val="28"/>
        </w:rPr>
      </w:pPr>
      <w:r w:rsidRPr="00157D16">
        <w:rPr>
          <w:rFonts w:cs="Calibri"/>
          <w:sz w:val="28"/>
          <w:szCs w:val="28"/>
        </w:rPr>
        <w:t>Кд - количество дней, затраченных на осуществление полномочий по одной закупке (3);</w:t>
      </w:r>
    </w:p>
    <w:p w:rsidR="00157D16" w:rsidRPr="00157D16" w:rsidRDefault="00157D16" w:rsidP="00157D16">
      <w:pPr>
        <w:jc w:val="both"/>
        <w:rPr>
          <w:rFonts w:cs="Calibri"/>
          <w:sz w:val="28"/>
          <w:szCs w:val="28"/>
        </w:rPr>
      </w:pPr>
      <w:r w:rsidRPr="00157D16">
        <w:rPr>
          <w:rFonts w:cs="Calibri"/>
          <w:sz w:val="28"/>
          <w:szCs w:val="28"/>
          <w:lang w:val="en-US"/>
        </w:rPr>
        <w:t>N</w:t>
      </w:r>
      <w:r w:rsidRPr="00157D16">
        <w:rPr>
          <w:rFonts w:cs="Calibri"/>
          <w:sz w:val="28"/>
          <w:szCs w:val="28"/>
        </w:rPr>
        <w:t xml:space="preserve"> – </w:t>
      </w:r>
      <w:proofErr w:type="gramStart"/>
      <w:r w:rsidRPr="00157D16">
        <w:rPr>
          <w:rFonts w:cs="Calibri"/>
          <w:sz w:val="28"/>
          <w:szCs w:val="28"/>
        </w:rPr>
        <w:t>количество</w:t>
      </w:r>
      <w:proofErr w:type="gramEnd"/>
      <w:r w:rsidRPr="00157D16">
        <w:rPr>
          <w:rFonts w:cs="Calibri"/>
          <w:sz w:val="28"/>
          <w:szCs w:val="28"/>
        </w:rPr>
        <w:t xml:space="preserve"> закупок, проведенных Администрацией района для поселения.</w:t>
      </w:r>
    </w:p>
    <w:p w:rsidR="00157D16" w:rsidRPr="00157D16" w:rsidRDefault="00157D16" w:rsidP="00157D16">
      <w:pPr>
        <w:jc w:val="both"/>
        <w:rPr>
          <w:rFonts w:cs="Calibri"/>
          <w:sz w:val="28"/>
          <w:szCs w:val="28"/>
        </w:rPr>
      </w:pPr>
    </w:p>
    <w:p w:rsidR="00157D16" w:rsidRPr="00157D16" w:rsidRDefault="00157D16" w:rsidP="00157D16">
      <w:pPr>
        <w:ind w:firstLine="708"/>
        <w:jc w:val="both"/>
        <w:rPr>
          <w:rFonts w:cs="Calibri"/>
          <w:bCs/>
          <w:sz w:val="28"/>
          <w:szCs w:val="28"/>
        </w:rPr>
      </w:pPr>
      <w:r w:rsidRPr="00157D16">
        <w:rPr>
          <w:rFonts w:cs="Calibri"/>
          <w:bCs/>
          <w:sz w:val="28"/>
          <w:szCs w:val="28"/>
        </w:rPr>
        <w:t xml:space="preserve">Размер межбюджетных трансфертов, предоставляемых из бюджета </w:t>
      </w:r>
      <w:proofErr w:type="spellStart"/>
      <w:r w:rsidR="00B07828">
        <w:rPr>
          <w:rFonts w:cs="Calibri"/>
          <w:sz w:val="28"/>
          <w:szCs w:val="28"/>
        </w:rPr>
        <w:t>Верхнепокровского</w:t>
      </w:r>
      <w:r w:rsidRPr="00157D16">
        <w:rPr>
          <w:rFonts w:cs="Calibri"/>
          <w:bCs/>
          <w:sz w:val="28"/>
          <w:szCs w:val="28"/>
        </w:rPr>
        <w:t>сельского</w:t>
      </w:r>
      <w:proofErr w:type="spellEnd"/>
      <w:r w:rsidRPr="00157D16">
        <w:rPr>
          <w:rFonts w:cs="Calibri"/>
          <w:bCs/>
          <w:sz w:val="28"/>
          <w:szCs w:val="28"/>
        </w:rPr>
        <w:t xml:space="preserve"> поселения муниципального района «Красногвардейский район» Белгородской области бюджету муниципального района «Красногвардейский район» Белгородской области на осуществление части полномочий поселений по определению поставщиков (подрядчиков, исполнителей) за </w:t>
      </w:r>
      <w:r w:rsidRPr="00CA1E3F">
        <w:rPr>
          <w:rFonts w:cs="Calibri"/>
          <w:bCs/>
          <w:color w:val="FF0000"/>
          <w:sz w:val="28"/>
          <w:szCs w:val="28"/>
        </w:rPr>
        <w:t>202</w:t>
      </w:r>
      <w:r w:rsidR="00CA1E3F">
        <w:rPr>
          <w:rFonts w:cs="Calibri"/>
          <w:bCs/>
          <w:color w:val="FF0000"/>
          <w:sz w:val="28"/>
          <w:szCs w:val="28"/>
        </w:rPr>
        <w:t>4</w:t>
      </w:r>
      <w:r w:rsidRPr="00157D16">
        <w:rPr>
          <w:rFonts w:cs="Calibri"/>
          <w:bCs/>
          <w:sz w:val="28"/>
          <w:szCs w:val="28"/>
        </w:rPr>
        <w:t xml:space="preserve"> год определяется в соответствии с количеством проведенных закупок для поселения.</w:t>
      </w:r>
    </w:p>
    <w:p w:rsidR="00157D16" w:rsidRPr="00157D16" w:rsidRDefault="00157D16" w:rsidP="00157D16">
      <w:pPr>
        <w:ind w:firstLine="708"/>
        <w:jc w:val="both"/>
        <w:rPr>
          <w:rFonts w:cs="Calibri"/>
          <w:bCs/>
          <w:sz w:val="28"/>
          <w:szCs w:val="28"/>
        </w:rPr>
      </w:pPr>
    </w:p>
    <w:tbl>
      <w:tblPr>
        <w:tblW w:w="9720" w:type="dxa"/>
        <w:tblLayout w:type="fixed"/>
        <w:tblLook w:val="00A0"/>
      </w:tblPr>
      <w:tblGrid>
        <w:gridCol w:w="4642"/>
        <w:gridCol w:w="5078"/>
      </w:tblGrid>
      <w:tr w:rsidR="00157D16" w:rsidRPr="00157D16" w:rsidTr="001D16A6">
        <w:trPr>
          <w:trHeight w:val="3432"/>
        </w:trPr>
        <w:tc>
          <w:tcPr>
            <w:tcW w:w="4642" w:type="dxa"/>
          </w:tcPr>
          <w:p w:rsidR="00157D16" w:rsidRPr="00157D16" w:rsidRDefault="00157D16" w:rsidP="00157D1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sz w:val="24"/>
                <w:szCs w:val="24"/>
              </w:rPr>
            </w:pPr>
            <w:r w:rsidRPr="00157D16">
              <w:rPr>
                <w:b/>
                <w:bCs/>
                <w:noProof/>
                <w:sz w:val="24"/>
                <w:szCs w:val="24"/>
              </w:rPr>
              <w:t xml:space="preserve">Администрация </w:t>
            </w:r>
          </w:p>
          <w:p w:rsidR="00157D16" w:rsidRPr="00157D16" w:rsidRDefault="00157D16" w:rsidP="00157D1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sz w:val="24"/>
                <w:szCs w:val="24"/>
              </w:rPr>
            </w:pPr>
            <w:r w:rsidRPr="00157D16">
              <w:rPr>
                <w:b/>
                <w:bCs/>
                <w:noProof/>
                <w:sz w:val="24"/>
                <w:szCs w:val="24"/>
              </w:rPr>
              <w:t>муниципального района «Красногвардейский район» Белгородской области</w:t>
            </w:r>
          </w:p>
          <w:p w:rsidR="00157D16" w:rsidRPr="00157D16" w:rsidRDefault="00157D16" w:rsidP="00157D16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4"/>
                <w:szCs w:val="24"/>
              </w:rPr>
            </w:pPr>
          </w:p>
          <w:p w:rsidR="00157D16" w:rsidRPr="00157D16" w:rsidRDefault="00157D16" w:rsidP="00157D16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4"/>
                <w:szCs w:val="24"/>
              </w:rPr>
            </w:pPr>
          </w:p>
          <w:p w:rsidR="00157D16" w:rsidRPr="00157D16" w:rsidRDefault="00157D16" w:rsidP="00157D1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  <w:p w:rsidR="00157D16" w:rsidRPr="00157D16" w:rsidRDefault="00157D16" w:rsidP="00157D16">
            <w:pPr>
              <w:rPr>
                <w:sz w:val="24"/>
                <w:szCs w:val="24"/>
              </w:rPr>
            </w:pPr>
            <w:r w:rsidRPr="00157D16">
              <w:rPr>
                <w:sz w:val="24"/>
                <w:szCs w:val="24"/>
              </w:rPr>
              <w:t>ИНН 3111001911  КПП 311101001</w:t>
            </w:r>
          </w:p>
          <w:p w:rsidR="00157D16" w:rsidRPr="00157D16" w:rsidRDefault="00157D16" w:rsidP="00157D16">
            <w:pPr>
              <w:rPr>
                <w:sz w:val="24"/>
                <w:szCs w:val="24"/>
              </w:rPr>
            </w:pPr>
            <w:r w:rsidRPr="00157D16">
              <w:rPr>
                <w:sz w:val="24"/>
                <w:szCs w:val="24"/>
              </w:rPr>
              <w:t>БИК 011403102</w:t>
            </w:r>
          </w:p>
          <w:p w:rsidR="00157D16" w:rsidRPr="00157D16" w:rsidRDefault="00157D16" w:rsidP="00157D16">
            <w:pPr>
              <w:rPr>
                <w:sz w:val="24"/>
                <w:szCs w:val="24"/>
              </w:rPr>
            </w:pPr>
            <w:r w:rsidRPr="00157D16">
              <w:rPr>
                <w:sz w:val="24"/>
                <w:szCs w:val="24"/>
              </w:rPr>
              <w:t>Отделение Белгород Банка Россия</w:t>
            </w:r>
          </w:p>
          <w:p w:rsidR="00157D16" w:rsidRPr="00157D16" w:rsidRDefault="00157D16" w:rsidP="00157D16">
            <w:pPr>
              <w:rPr>
                <w:sz w:val="24"/>
                <w:szCs w:val="24"/>
              </w:rPr>
            </w:pPr>
            <w:r w:rsidRPr="00157D16">
              <w:rPr>
                <w:sz w:val="24"/>
                <w:szCs w:val="24"/>
              </w:rPr>
              <w:t>УФК по Белгородской области г.Белгород</w:t>
            </w:r>
          </w:p>
          <w:p w:rsidR="00157D16" w:rsidRPr="00157D16" w:rsidRDefault="00157D16" w:rsidP="00157D16">
            <w:pPr>
              <w:rPr>
                <w:sz w:val="24"/>
                <w:szCs w:val="24"/>
              </w:rPr>
            </w:pPr>
            <w:r w:rsidRPr="00157D16">
              <w:rPr>
                <w:sz w:val="24"/>
                <w:szCs w:val="24"/>
              </w:rPr>
              <w:t>р/с 03232643146420002600;</w:t>
            </w:r>
          </w:p>
          <w:p w:rsidR="00157D16" w:rsidRPr="00157D16" w:rsidRDefault="00157D16" w:rsidP="00157D16">
            <w:pPr>
              <w:rPr>
                <w:sz w:val="24"/>
                <w:szCs w:val="24"/>
              </w:rPr>
            </w:pPr>
            <w:r w:rsidRPr="00157D16">
              <w:rPr>
                <w:sz w:val="24"/>
                <w:szCs w:val="24"/>
              </w:rPr>
              <w:t>к/с 40102810745370000018</w:t>
            </w:r>
          </w:p>
          <w:p w:rsidR="00157D16" w:rsidRPr="00157D16" w:rsidRDefault="00157D16" w:rsidP="00157D16">
            <w:pPr>
              <w:rPr>
                <w:sz w:val="24"/>
                <w:szCs w:val="24"/>
              </w:rPr>
            </w:pPr>
            <w:r w:rsidRPr="00157D16">
              <w:rPr>
                <w:sz w:val="24"/>
                <w:szCs w:val="24"/>
              </w:rPr>
              <w:t>309920, Белгородская область г.</w:t>
            </w:r>
            <w:r w:rsidRPr="00157D16">
              <w:rPr>
                <w:sz w:val="24"/>
                <w:szCs w:val="24"/>
                <w:lang w:val="en-US"/>
              </w:rPr>
              <w:t> </w:t>
            </w:r>
            <w:r w:rsidRPr="00157D16">
              <w:rPr>
                <w:sz w:val="24"/>
                <w:szCs w:val="24"/>
              </w:rPr>
              <w:t>Бирюч,</w:t>
            </w:r>
          </w:p>
          <w:p w:rsidR="00157D16" w:rsidRPr="00157D16" w:rsidRDefault="00157D16" w:rsidP="00157D16">
            <w:pPr>
              <w:rPr>
                <w:sz w:val="24"/>
                <w:szCs w:val="24"/>
              </w:rPr>
            </w:pPr>
            <w:r w:rsidRPr="00157D16">
              <w:rPr>
                <w:sz w:val="24"/>
                <w:szCs w:val="24"/>
              </w:rPr>
              <w:t xml:space="preserve"> Соборная площадь, 1</w:t>
            </w:r>
          </w:p>
          <w:p w:rsidR="00157D16" w:rsidRPr="00157D16" w:rsidRDefault="00157D16" w:rsidP="00157D16">
            <w:pPr>
              <w:rPr>
                <w:sz w:val="24"/>
                <w:szCs w:val="24"/>
              </w:rPr>
            </w:pPr>
          </w:p>
          <w:p w:rsidR="00157D16" w:rsidRPr="00157D16" w:rsidRDefault="00157D16" w:rsidP="00157D1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157D16">
              <w:rPr>
                <w:b/>
                <w:bCs/>
                <w:sz w:val="24"/>
                <w:szCs w:val="24"/>
              </w:rPr>
              <w:t>Глава администрации</w:t>
            </w:r>
          </w:p>
          <w:p w:rsidR="00157D16" w:rsidRPr="00157D16" w:rsidRDefault="00157D16" w:rsidP="00157D1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157D16">
              <w:rPr>
                <w:b/>
                <w:bCs/>
                <w:sz w:val="24"/>
                <w:szCs w:val="24"/>
              </w:rPr>
              <w:t>Красногвардейского района</w:t>
            </w:r>
          </w:p>
          <w:p w:rsidR="00157D16" w:rsidRPr="00157D16" w:rsidRDefault="00157D16" w:rsidP="00157D16">
            <w:pPr>
              <w:rPr>
                <w:sz w:val="24"/>
                <w:szCs w:val="24"/>
              </w:rPr>
            </w:pPr>
          </w:p>
          <w:p w:rsidR="00157D16" w:rsidRPr="00157D16" w:rsidRDefault="00157D16" w:rsidP="00157D16">
            <w:pPr>
              <w:rPr>
                <w:b/>
                <w:sz w:val="24"/>
                <w:szCs w:val="24"/>
              </w:rPr>
            </w:pPr>
          </w:p>
          <w:p w:rsidR="00157D16" w:rsidRPr="00157D16" w:rsidRDefault="00157D16" w:rsidP="00157D16">
            <w:pPr>
              <w:autoSpaceDE w:val="0"/>
              <w:autoSpaceDN w:val="0"/>
              <w:adjustRightInd w:val="0"/>
              <w:contextualSpacing/>
              <w:rPr>
                <w:b/>
                <w:bCs/>
                <w:sz w:val="24"/>
                <w:szCs w:val="24"/>
              </w:rPr>
            </w:pPr>
            <w:r w:rsidRPr="00157D16">
              <w:rPr>
                <w:rFonts w:ascii="Calibri" w:hAnsi="Calibri"/>
                <w:bCs/>
                <w:sz w:val="28"/>
                <w:szCs w:val="28"/>
              </w:rPr>
              <w:t>__________________</w:t>
            </w:r>
            <w:r w:rsidR="00B548AA">
              <w:rPr>
                <w:b/>
                <w:bCs/>
                <w:sz w:val="24"/>
                <w:szCs w:val="24"/>
              </w:rPr>
              <w:t>Руденко Г.И.</w:t>
            </w:r>
          </w:p>
          <w:p w:rsidR="00157D16" w:rsidRPr="00157D16" w:rsidRDefault="00157D16" w:rsidP="00157D16">
            <w:pPr>
              <w:rPr>
                <w:sz w:val="16"/>
                <w:szCs w:val="16"/>
              </w:rPr>
            </w:pPr>
          </w:p>
          <w:p w:rsidR="00157D16" w:rsidRPr="00157D16" w:rsidRDefault="00157D16" w:rsidP="00157D16">
            <w:pPr>
              <w:rPr>
                <w:b/>
                <w:sz w:val="16"/>
                <w:szCs w:val="16"/>
              </w:rPr>
            </w:pPr>
            <w:r w:rsidRPr="00157D16">
              <w:rPr>
                <w:sz w:val="16"/>
                <w:szCs w:val="16"/>
              </w:rPr>
              <w:t>М.П.</w:t>
            </w:r>
          </w:p>
          <w:p w:rsidR="00157D16" w:rsidRPr="00157D16" w:rsidRDefault="00157D16" w:rsidP="00157D16">
            <w:pPr>
              <w:rPr>
                <w:b/>
                <w:sz w:val="24"/>
                <w:szCs w:val="24"/>
              </w:rPr>
            </w:pPr>
          </w:p>
          <w:p w:rsidR="00157D16" w:rsidRPr="00157D16" w:rsidRDefault="00157D16" w:rsidP="00157D1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  <w:p w:rsidR="00157D16" w:rsidRPr="00157D16" w:rsidRDefault="00157D16" w:rsidP="00157D1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57D16">
              <w:rPr>
                <w:sz w:val="24"/>
                <w:szCs w:val="24"/>
              </w:rPr>
              <w:t>«___»_____________202</w:t>
            </w:r>
            <w:r w:rsidR="00CA1E3F">
              <w:rPr>
                <w:sz w:val="24"/>
                <w:szCs w:val="24"/>
              </w:rPr>
              <w:t>4</w:t>
            </w:r>
            <w:r w:rsidRPr="00157D16">
              <w:rPr>
                <w:sz w:val="24"/>
                <w:szCs w:val="24"/>
              </w:rPr>
              <w:t xml:space="preserve"> года</w:t>
            </w:r>
          </w:p>
          <w:p w:rsidR="00157D16" w:rsidRPr="00157D16" w:rsidRDefault="00157D16" w:rsidP="00157D1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078" w:type="dxa"/>
          </w:tcPr>
          <w:p w:rsidR="008902D5" w:rsidRDefault="00157D16" w:rsidP="00157D1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sz w:val="24"/>
                <w:szCs w:val="24"/>
              </w:rPr>
            </w:pPr>
            <w:r w:rsidRPr="00157D16">
              <w:rPr>
                <w:b/>
                <w:bCs/>
                <w:noProof/>
                <w:sz w:val="24"/>
                <w:szCs w:val="24"/>
              </w:rPr>
              <w:t xml:space="preserve">Администрация </w:t>
            </w:r>
            <w:r w:rsidR="00B07828">
              <w:rPr>
                <w:b/>
                <w:bCs/>
                <w:noProof/>
                <w:sz w:val="24"/>
                <w:szCs w:val="24"/>
              </w:rPr>
              <w:t>Верхнепокровского</w:t>
            </w:r>
            <w:r w:rsidR="008902D5" w:rsidRPr="008902D5">
              <w:rPr>
                <w:b/>
                <w:bCs/>
                <w:noProof/>
                <w:sz w:val="24"/>
                <w:szCs w:val="24"/>
              </w:rPr>
              <w:t xml:space="preserve"> </w:t>
            </w:r>
          </w:p>
          <w:p w:rsidR="00157D16" w:rsidRPr="00157D16" w:rsidRDefault="00157D16" w:rsidP="00157D1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sz w:val="24"/>
                <w:szCs w:val="24"/>
              </w:rPr>
            </w:pPr>
            <w:r w:rsidRPr="00157D16">
              <w:rPr>
                <w:b/>
                <w:bCs/>
                <w:noProof/>
                <w:sz w:val="24"/>
                <w:szCs w:val="24"/>
              </w:rPr>
              <w:t>сельского  поселения</w:t>
            </w:r>
          </w:p>
          <w:p w:rsidR="00157D16" w:rsidRPr="00157D16" w:rsidRDefault="00157D16" w:rsidP="00157D1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sz w:val="24"/>
                <w:szCs w:val="24"/>
              </w:rPr>
            </w:pPr>
            <w:r w:rsidRPr="00157D16">
              <w:rPr>
                <w:b/>
                <w:bCs/>
                <w:noProof/>
                <w:sz w:val="24"/>
                <w:szCs w:val="24"/>
              </w:rPr>
              <w:t>муниципального района «Красногвардейский район» Белгородской области</w:t>
            </w:r>
          </w:p>
          <w:p w:rsidR="00157D16" w:rsidRPr="00157D16" w:rsidRDefault="00157D16" w:rsidP="00157D1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sz w:val="24"/>
                <w:szCs w:val="24"/>
              </w:rPr>
            </w:pPr>
          </w:p>
          <w:p w:rsidR="00157D16" w:rsidRPr="00157D16" w:rsidRDefault="00157D16" w:rsidP="00157D1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  <w:p w:rsidR="00260CF6" w:rsidRDefault="00260CF6" w:rsidP="00260CF6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ИНН 3111504312  КПП 311101001</w:t>
            </w:r>
          </w:p>
          <w:p w:rsidR="00260CF6" w:rsidRPr="00157D16" w:rsidRDefault="00260CF6" w:rsidP="00260CF6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БИК 011403102</w:t>
            </w:r>
          </w:p>
          <w:p w:rsidR="00260CF6" w:rsidRDefault="00260CF6" w:rsidP="00260CF6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309930, Белгородская область, Красногвардейский район, с</w:t>
            </w:r>
            <w:proofErr w:type="gramStart"/>
            <w:r>
              <w:rPr>
                <w:bCs/>
                <w:sz w:val="24"/>
                <w:szCs w:val="24"/>
              </w:rPr>
              <w:t>.В</w:t>
            </w:r>
            <w:proofErr w:type="gramEnd"/>
            <w:r>
              <w:rPr>
                <w:bCs/>
                <w:sz w:val="24"/>
                <w:szCs w:val="24"/>
              </w:rPr>
              <w:t xml:space="preserve">ерхняя Покровка, </w:t>
            </w:r>
          </w:p>
          <w:p w:rsidR="00260CF6" w:rsidRPr="00157D16" w:rsidRDefault="00260CF6" w:rsidP="00260CF6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ул. Советская, д.1</w:t>
            </w:r>
          </w:p>
          <w:p w:rsidR="00260CF6" w:rsidRPr="00157D16" w:rsidRDefault="00260CF6" w:rsidP="00260CF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157D16">
              <w:rPr>
                <w:b/>
                <w:bCs/>
                <w:sz w:val="24"/>
                <w:szCs w:val="24"/>
              </w:rPr>
              <w:t xml:space="preserve">Глава администрации </w:t>
            </w:r>
          </w:p>
          <w:p w:rsidR="008902D5" w:rsidRPr="00157D16" w:rsidRDefault="00260CF6" w:rsidP="00260CF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Верхнепокровского</w:t>
            </w:r>
            <w:r w:rsidRPr="00157D16">
              <w:rPr>
                <w:b/>
                <w:bCs/>
                <w:sz w:val="24"/>
                <w:szCs w:val="24"/>
              </w:rPr>
              <w:t xml:space="preserve"> сельского поселения </w:t>
            </w:r>
            <w:r w:rsidR="008902D5" w:rsidRPr="00157D16">
              <w:rPr>
                <w:b/>
                <w:bCs/>
                <w:sz w:val="24"/>
                <w:szCs w:val="24"/>
              </w:rPr>
              <w:t xml:space="preserve">Глава администрации </w:t>
            </w:r>
          </w:p>
          <w:p w:rsidR="008902D5" w:rsidRDefault="00B07828" w:rsidP="008902D5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Верхнепокровского</w:t>
            </w:r>
            <w:r w:rsidR="008902D5" w:rsidRPr="00157D16">
              <w:rPr>
                <w:b/>
                <w:bCs/>
                <w:sz w:val="24"/>
                <w:szCs w:val="24"/>
              </w:rPr>
              <w:t xml:space="preserve"> сельского поселения </w:t>
            </w:r>
          </w:p>
          <w:p w:rsidR="008902D5" w:rsidRDefault="008902D5" w:rsidP="008902D5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  <w:p w:rsidR="008902D5" w:rsidRDefault="008902D5" w:rsidP="008902D5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  <w:p w:rsidR="008902D5" w:rsidRDefault="008902D5" w:rsidP="008902D5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____________________ </w:t>
            </w:r>
            <w:r w:rsidR="00260CF6">
              <w:rPr>
                <w:b/>
                <w:bCs/>
                <w:sz w:val="24"/>
                <w:szCs w:val="24"/>
              </w:rPr>
              <w:t>Н.Н. Флигинских</w:t>
            </w:r>
          </w:p>
          <w:p w:rsidR="008902D5" w:rsidRDefault="008902D5" w:rsidP="008902D5">
            <w:pPr>
              <w:widowControl w:val="0"/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</w:p>
          <w:p w:rsidR="008902D5" w:rsidRDefault="008902D5" w:rsidP="008902D5">
            <w:pPr>
              <w:widowControl w:val="0"/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  <w:r w:rsidRPr="00680D04">
              <w:rPr>
                <w:bCs/>
                <w:sz w:val="16"/>
                <w:szCs w:val="16"/>
              </w:rPr>
              <w:t>М.П.</w:t>
            </w:r>
          </w:p>
          <w:p w:rsidR="008902D5" w:rsidRDefault="008902D5" w:rsidP="008902D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8902D5" w:rsidRDefault="008902D5" w:rsidP="008902D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157D16" w:rsidRPr="00157D16" w:rsidRDefault="008902D5" w:rsidP="008902D5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157D16">
              <w:rPr>
                <w:sz w:val="24"/>
                <w:szCs w:val="24"/>
              </w:rPr>
              <w:t>«</w:t>
            </w:r>
            <w:r w:rsidR="00CA1E3F">
              <w:rPr>
                <w:sz w:val="24"/>
                <w:szCs w:val="24"/>
              </w:rPr>
              <w:t>___»_____________2024</w:t>
            </w:r>
            <w:bookmarkStart w:id="1" w:name="_GoBack"/>
            <w:bookmarkEnd w:id="1"/>
            <w:r w:rsidRPr="00157D16">
              <w:rPr>
                <w:sz w:val="24"/>
                <w:szCs w:val="24"/>
              </w:rPr>
              <w:t xml:space="preserve"> года</w:t>
            </w:r>
          </w:p>
          <w:p w:rsidR="00157D16" w:rsidRPr="00157D16" w:rsidRDefault="00157D16" w:rsidP="00157D1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  <w:p w:rsidR="00157D16" w:rsidRPr="00157D16" w:rsidRDefault="00157D16" w:rsidP="00157D1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  <w:p w:rsidR="00157D16" w:rsidRPr="00157D16" w:rsidRDefault="00157D16" w:rsidP="00157D1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  <w:p w:rsidR="00157D16" w:rsidRPr="00157D16" w:rsidRDefault="00157D16" w:rsidP="00157D1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  <w:p w:rsidR="00157D16" w:rsidRPr="00157D16" w:rsidRDefault="00157D16" w:rsidP="00157D1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  <w:p w:rsidR="00157D16" w:rsidRPr="00157D16" w:rsidRDefault="00157D16" w:rsidP="00157D1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  <w:p w:rsidR="00157D16" w:rsidRPr="00157D16" w:rsidRDefault="00157D16" w:rsidP="00157D1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  <w:p w:rsidR="00157D16" w:rsidRPr="00157D16" w:rsidRDefault="00157D16" w:rsidP="00157D1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  <w:p w:rsidR="00157D16" w:rsidRPr="00157D16" w:rsidRDefault="00157D16" w:rsidP="00157D1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  <w:p w:rsidR="00157D16" w:rsidRPr="00157D16" w:rsidRDefault="00157D16" w:rsidP="00157D1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  <w:p w:rsidR="00157D16" w:rsidRPr="00157D16" w:rsidRDefault="00157D16" w:rsidP="00157D1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157D16" w:rsidRPr="00157D16" w:rsidRDefault="00157D16" w:rsidP="00157D1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157D16" w:rsidRPr="00157D16" w:rsidRDefault="00157D16" w:rsidP="00157D1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157D16" w:rsidRPr="00157D16" w:rsidRDefault="00157D16" w:rsidP="00157D1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157D16" w:rsidRPr="00157D16" w:rsidRDefault="00157D16" w:rsidP="00157D1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157D16" w:rsidRPr="00157D16" w:rsidRDefault="00157D16" w:rsidP="00157D1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</w:tr>
    </w:tbl>
    <w:p w:rsidR="00157D16" w:rsidRPr="00157D16" w:rsidRDefault="00157D16" w:rsidP="00157D16">
      <w:pPr>
        <w:ind w:firstLine="708"/>
        <w:jc w:val="both"/>
        <w:rPr>
          <w:rFonts w:cs="Calibri"/>
          <w:b/>
          <w:bCs/>
          <w:sz w:val="28"/>
          <w:szCs w:val="28"/>
        </w:rPr>
      </w:pPr>
    </w:p>
    <w:p w:rsidR="00965E25" w:rsidRDefault="00965E25"/>
    <w:sectPr w:rsidR="00965E25" w:rsidSect="00157D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name w:val="WW8Num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">
    <w:nsid w:val="087D5B27"/>
    <w:multiLevelType w:val="hybridMultilevel"/>
    <w:tmpl w:val="BAD4D13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6DD268A3"/>
    <w:multiLevelType w:val="hybridMultilevel"/>
    <w:tmpl w:val="E2100B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3194"/>
    <w:rsid w:val="00157D16"/>
    <w:rsid w:val="001A3CAB"/>
    <w:rsid w:val="00260CF6"/>
    <w:rsid w:val="00330E4F"/>
    <w:rsid w:val="00680D04"/>
    <w:rsid w:val="008902D5"/>
    <w:rsid w:val="00965E25"/>
    <w:rsid w:val="009F7A07"/>
    <w:rsid w:val="00A96089"/>
    <w:rsid w:val="00B07828"/>
    <w:rsid w:val="00B548AA"/>
    <w:rsid w:val="00BF758B"/>
    <w:rsid w:val="00CA1E3F"/>
    <w:rsid w:val="00E410C9"/>
    <w:rsid w:val="00E731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A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9F7A07"/>
    <w:rPr>
      <w:color w:val="0000FF"/>
      <w:u w:val="single"/>
    </w:rPr>
  </w:style>
  <w:style w:type="paragraph" w:styleId="a4">
    <w:name w:val="Normal (Web)"/>
    <w:basedOn w:val="a"/>
    <w:semiHidden/>
    <w:unhideWhenUsed/>
    <w:rsid w:val="009F7A07"/>
    <w:pPr>
      <w:suppressAutoHyphens/>
      <w:spacing w:before="280" w:after="280"/>
    </w:pPr>
    <w:rPr>
      <w:sz w:val="24"/>
      <w:szCs w:val="24"/>
      <w:lang w:eastAsia="ar-SA"/>
    </w:rPr>
  </w:style>
  <w:style w:type="paragraph" w:customStyle="1" w:styleId="1">
    <w:name w:val="Абзац списка1"/>
    <w:basedOn w:val="a"/>
    <w:rsid w:val="009F7A07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5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7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0DA23F617910B3E3591A03864C8C841A10C3427F9175370680047E72C17F84B43D63972D91E714D06690CtC49K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0DA23F617910B3E3591BE3572A4924CA7076A22FE115A26375F1CBA7B1EF21C049960329Dt140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70DA23F617910B3E3591A03864C8C841A10C3427F9175370680047E72C17F84B43D63972D91E714D06690CtC49K" TargetMode="External"/><Relationship Id="rId5" Type="http://schemas.openxmlformats.org/officeDocument/2006/relationships/hyperlink" Target="https://verxnepokrovskoe-r31.gosweb.gosuslugi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2100</Words>
  <Characters>11976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JAADMIN</cp:lastModifiedBy>
  <cp:revision>4</cp:revision>
  <dcterms:created xsi:type="dcterms:W3CDTF">2024-11-20T11:16:00Z</dcterms:created>
  <dcterms:modified xsi:type="dcterms:W3CDTF">2024-11-20T12:44:00Z</dcterms:modified>
</cp:coreProperties>
</file>